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ackground w:color="FFFFFF"/>
  <w:body>
    <w:p>
      <w:pPr>
        <w:pStyle w:val="BodyText"/>
        <w:ind w:firstLine="708" w:end="0"/>
        <w:jc w:val="center"/>
        <w:rPr>
          <w:rFonts w:ascii="Times New Roman" w:hAnsi="Times New Roman" w:cs="Times New Roman"/>
          <w:b/>
          <w:bCs/>
          <w:sz w:val="21"/>
          <w:szCs w:val="21"/>
        </w:rPr>
      </w:pPr>
      <w:r>
        <w:rPr>
          <w:rFonts w:cs="Times New Roman" w:ascii="Times New Roman" w:hAnsi="Times New Roman"/>
          <w:b/>
          <w:bCs/>
          <w:sz w:val="21"/>
          <w:szCs w:val="21"/>
        </w:rPr>
        <w:t>ГОСУДАРСТВЕННЫЙ КОНТРАКТ  № _______</w:t>
      </w:r>
    </w:p>
    <w:p>
      <w:pPr>
        <w:pStyle w:val="BodyText"/>
        <w:ind w:firstLine="708" w:end="0"/>
        <w:jc w:val="center"/>
        <w:rPr>
          <w:rFonts w:ascii="Times New Roman" w:hAnsi="Times New Roman" w:cs="Times New Roman"/>
          <w:sz w:val="21"/>
          <w:szCs w:val="21"/>
        </w:rPr>
      </w:pPr>
      <w:r>
        <w:rPr>
          <w:rFonts w:cs="Times New Roman" w:ascii="Times New Roman" w:hAnsi="Times New Roman"/>
          <w:b/>
          <w:bCs/>
          <w:sz w:val="21"/>
          <w:szCs w:val="21"/>
        </w:rPr>
        <w:t>на оказание услуг по проведению предрейсовых медицинских осмотров водителей</w:t>
      </w:r>
    </w:p>
    <w:p>
      <w:pPr>
        <w:pStyle w:val="BodyText"/>
        <w:rPr>
          <w:rFonts w:ascii="Times New Roman" w:hAnsi="Times New Roman" w:cs="Times New Roman"/>
          <w:sz w:val="21"/>
          <w:szCs w:val="21"/>
        </w:rPr>
      </w:pPr>
      <w:r>
        <w:rPr>
          <w:rFonts w:cs="Times New Roman" w:ascii="Times New Roman" w:hAnsi="Times New Roman"/>
          <w:sz w:val="21"/>
          <w:szCs w:val="21"/>
        </w:rPr>
      </w:r>
    </w:p>
    <w:p>
      <w:pPr>
        <w:pStyle w:val="BodyText"/>
        <w:rPr>
          <w:rFonts w:ascii="Times New Roman" w:hAnsi="Times New Roman" w:cs="Times New Roman"/>
          <w:sz w:val="21"/>
          <w:szCs w:val="21"/>
        </w:rPr>
      </w:pPr>
      <w:r>
        <w:rPr>
          <w:rFonts w:cs="Times New Roman" w:ascii="Times New Roman" w:hAnsi="Times New Roman"/>
          <w:sz w:val="21"/>
          <w:szCs w:val="21"/>
        </w:rPr>
        <w:t>г. Красноярск</w:t>
        <w:tab/>
        <w:tab/>
        <w:tab/>
        <w:tab/>
        <w:tab/>
        <w:tab/>
        <w:tab/>
        <w:tab/>
        <w:tab/>
        <w:t xml:space="preserve">     «____» _____________ 202</w:t>
      </w:r>
      <w:r>
        <w:rPr>
          <w:rFonts w:eastAsia="Times New Roman" w:cs="Times New Roman" w:ascii="Times New Roman" w:hAnsi="Times New Roman"/>
          <w:bCs/>
          <w:color w:val="auto"/>
          <w:sz w:val="21"/>
          <w:szCs w:val="21"/>
          <w:lang w:val="ru-RU" w:eastAsia="zh-CN" w:bidi="ar-SA"/>
        </w:rPr>
        <w:t>6</w:t>
      </w:r>
      <w:r>
        <w:rPr>
          <w:rFonts w:cs="Times New Roman" w:ascii="Times New Roman" w:hAnsi="Times New Roman"/>
          <w:sz w:val="21"/>
          <w:szCs w:val="21"/>
        </w:rPr>
        <w:t xml:space="preserve"> г.</w:t>
      </w:r>
    </w:p>
    <w:p>
      <w:pPr>
        <w:pStyle w:val="BodyText"/>
        <w:rPr>
          <w:rFonts w:ascii="Times New Roman" w:hAnsi="Times New Roman" w:cs="Times New Roman"/>
          <w:sz w:val="21"/>
          <w:szCs w:val="21"/>
        </w:rPr>
      </w:pPr>
      <w:r>
        <w:rPr>
          <w:rFonts w:cs="Times New Roman" w:ascii="Times New Roman" w:hAnsi="Times New Roman"/>
          <w:sz w:val="21"/>
          <w:szCs w:val="21"/>
        </w:rPr>
      </w:r>
    </w:p>
    <w:p>
      <w:pPr>
        <w:pStyle w:val="Normal"/>
        <w:widowControl/>
        <w:shd w:fill="FFFFFF" w:val="clear"/>
        <w:suppressAutoHyphens w:val="true"/>
        <w:bidi w:val="0"/>
        <w:spacing w:lineRule="auto" w:line="240" w:before="0" w:after="0"/>
        <w:ind w:firstLine="709" w:end="0"/>
        <w:contextualSpacing/>
        <w:jc w:val="both"/>
        <w:textAlignment w:val="top"/>
        <w:rPr>
          <w:rFonts w:ascii="Times New Roman" w:hAnsi="Times New Roman" w:eastAsia="Times New Roman" w:cs="Times New Roman"/>
          <w:b/>
          <w:iCs/>
          <w:color w:val="00000A"/>
          <w:spacing w:val="-6"/>
          <w:sz w:val="21"/>
          <w:szCs w:val="21"/>
          <w:highlight w:val="white"/>
        </w:rPr>
      </w:pPr>
      <w:r>
        <w:rPr>
          <w:rFonts w:eastAsia="Times New Roman" w:cs="Times New Roman" w:ascii="Times New Roman" w:hAnsi="Times New Roman"/>
          <w:b/>
          <w:bCs/>
          <w:iCs/>
          <w:color w:val="000000"/>
          <w:spacing w:val="-6"/>
          <w:sz w:val="21"/>
          <w:szCs w:val="21"/>
          <w:highlight w:val="white"/>
          <w:shd w:fill="auto" w:val="clear"/>
          <w:lang w:val="ru-RU" w:eastAsia="zh-CN" w:bidi="ar-SA"/>
        </w:rPr>
        <w:t>Главное управление Федеральной службы судебных приставов по Красноярскому краю (</w:t>
      </w:r>
      <w:r>
        <w:rPr>
          <w:rFonts w:eastAsia="Times New Roman" w:cs="Times New Roman" w:ascii="Times New Roman" w:hAnsi="Times New Roman"/>
          <w:b w:val="false"/>
          <w:bCs w:val="false"/>
          <w:iCs/>
          <w:color w:val="000000"/>
          <w:spacing w:val="-6"/>
          <w:sz w:val="21"/>
          <w:szCs w:val="21"/>
          <w:highlight w:val="white"/>
          <w:shd w:fill="auto" w:val="clear"/>
          <w:lang w:val="ru-RU" w:eastAsia="zh-CN" w:bidi="ar-SA"/>
        </w:rPr>
        <w:t>сокращенное наименование</w:t>
      </w:r>
      <w:r>
        <w:rPr>
          <w:rFonts w:eastAsia="Times New Roman" w:cs="Times New Roman" w:ascii="Times New Roman" w:hAnsi="Times New Roman"/>
          <w:b/>
          <w:bCs/>
          <w:iCs/>
          <w:color w:val="000000"/>
          <w:spacing w:val="-6"/>
          <w:sz w:val="21"/>
          <w:szCs w:val="21"/>
          <w:highlight w:val="white"/>
          <w:shd w:fill="auto" w:val="clear"/>
          <w:lang w:val="ru-RU" w:eastAsia="zh-CN" w:bidi="ar-SA"/>
        </w:rPr>
        <w:t xml:space="preserve"> – ГУФССП России по Красноярскому краю)</w:t>
      </w:r>
      <w:r>
        <w:rPr>
          <w:rFonts w:eastAsia="Times New Roman" w:cs="Times New Roman" w:ascii="Times New Roman" w:hAnsi="Times New Roman"/>
          <w:bCs/>
          <w:iCs/>
          <w:color w:val="000000"/>
          <w:spacing w:val="-6"/>
          <w:sz w:val="21"/>
          <w:szCs w:val="21"/>
          <w:highlight w:val="white"/>
          <w:shd w:fill="auto" w:val="clear"/>
          <w:lang w:val="ru-RU" w:eastAsia="zh-CN" w:bidi="ar-SA"/>
        </w:rPr>
        <w:t xml:space="preserve">, именуемое в дальнейшем Государственный заказчик (далее также Заказчик), в лице </w:t>
      </w:r>
      <w:r>
        <w:rPr>
          <w:rFonts w:eastAsia="Times New Roman" w:cs="Times New Roman" w:ascii="Times New Roman" w:hAnsi="Times New Roman"/>
          <w:bCs/>
          <w:iCs/>
          <w:color w:val="000000"/>
          <w:spacing w:val="-6"/>
          <w:sz w:val="21"/>
          <w:szCs w:val="21"/>
          <w:highlight w:val="white"/>
          <w:shd w:fill="FFFFFF" w:val="clear"/>
          <w:lang w:val="ru-RU" w:eastAsia="ru-RU" w:bidi="ar-SA"/>
        </w:rPr>
        <w:t>______________________________, действующего на основании _____________________.</w:t>
      </w:r>
      <w:r>
        <w:rPr>
          <w:rFonts w:eastAsia="Times New Roman" w:cs="Times New Roman" w:ascii="Times New Roman" w:hAnsi="Times New Roman"/>
          <w:bCs/>
          <w:iCs/>
          <w:color w:val="000000"/>
          <w:spacing w:val="-6"/>
          <w:sz w:val="21"/>
          <w:szCs w:val="21"/>
          <w:highlight w:val="white"/>
          <w:shd w:fill="auto" w:val="clear"/>
          <w:lang w:val="ru-RU" w:eastAsia="zh-CN" w:bidi="ar-SA"/>
        </w:rPr>
        <w:t>, с одной стороны, и</w:t>
      </w:r>
    </w:p>
    <w:p>
      <w:pPr>
        <w:pStyle w:val="Normal"/>
        <w:widowControl w:val="false"/>
        <w:snapToGrid w:val="false"/>
        <w:spacing w:before="0" w:after="0"/>
        <w:ind w:end="0"/>
        <w:jc w:val="both"/>
        <w:rPr>
          <w:rFonts w:ascii="Times New Roman" w:hAnsi="Times New Roman" w:cs="Times New Roman"/>
          <w:sz w:val="21"/>
          <w:szCs w:val="21"/>
        </w:rPr>
      </w:pPr>
      <w:r>
        <w:rPr>
          <w:rFonts w:eastAsia="Times New Roman" w:cs="Times New Roman" w:ascii="Times New Roman" w:hAnsi="Times New Roman"/>
          <w:b/>
          <w:iCs/>
          <w:color w:val="00000A"/>
          <w:spacing w:val="-6"/>
          <w:sz w:val="21"/>
          <w:szCs w:val="21"/>
          <w:highlight w:val="white"/>
        </w:rPr>
        <w:t>___________________</w:t>
      </w:r>
      <w:r>
        <w:rPr>
          <w:rFonts w:eastAsia="Times New Roman" w:cs="Times New Roman" w:ascii="Times New Roman" w:hAnsi="Times New Roman"/>
          <w:iCs/>
          <w:color w:val="00000A"/>
          <w:spacing w:val="-6"/>
          <w:sz w:val="21"/>
          <w:szCs w:val="21"/>
          <w:highlight w:val="white"/>
        </w:rPr>
        <w:t xml:space="preserve">, именуемое в дальнейшем «Исполнитель», в лице </w:t>
      </w:r>
      <w:r>
        <w:rPr>
          <w:rFonts w:eastAsia="Times New Roman" w:cs="Times New Roman" w:ascii="Times New Roman" w:hAnsi="Times New Roman"/>
          <w:bCs/>
          <w:iCs/>
          <w:color w:val="000000"/>
          <w:spacing w:val="-6"/>
          <w:sz w:val="21"/>
          <w:szCs w:val="21"/>
          <w:highlight w:val="white"/>
          <w:u w:val="none"/>
          <w:shd w:fill="FFFFFF" w:val="clear"/>
          <w:lang w:val="ru-RU" w:eastAsia="zh-CN" w:bidi="ar-SA"/>
        </w:rPr>
        <w:t>_________________</w:t>
      </w:r>
      <w:r>
        <w:rPr>
          <w:rFonts w:eastAsia="Times New Roman" w:cs="Times New Roman" w:ascii="Times New Roman" w:hAnsi="Times New Roman"/>
          <w:bCs/>
          <w:iCs/>
          <w:color w:val="auto"/>
          <w:spacing w:val="-6"/>
          <w:sz w:val="21"/>
          <w:szCs w:val="21"/>
          <w:lang w:val="ru-RU" w:eastAsia="zh-CN" w:bidi="ar-SA"/>
        </w:rPr>
        <w:t>,</w:t>
      </w:r>
      <w:r>
        <w:rPr>
          <w:rFonts w:eastAsia="Times New Roman" w:cs="Times New Roman" w:ascii="Times New Roman" w:hAnsi="Times New Roman"/>
          <w:bCs/>
          <w:iCs/>
          <w:color w:val="auto"/>
          <w:spacing w:val="-6"/>
          <w:sz w:val="21"/>
          <w:szCs w:val="21"/>
          <w:highlight w:val="white"/>
          <w:lang w:val="ru-RU" w:eastAsia="zh-CN" w:bidi="ar-SA"/>
        </w:rPr>
        <w:t xml:space="preserve"> действующего на основании _____________</w:t>
      </w:r>
      <w:r>
        <w:rPr>
          <w:rFonts w:eastAsia="Times New Roman" w:cs="Times New Roman" w:ascii="Times New Roman" w:hAnsi="Times New Roman"/>
          <w:iCs/>
          <w:color w:val="00000A"/>
          <w:spacing w:val="-6"/>
          <w:sz w:val="21"/>
          <w:szCs w:val="21"/>
        </w:rPr>
        <w:t>, с другой стороны, вместе именуемые «Стороны», в соответствии с п. 4 ч. 1 ст. 93 Федерального закона от 05.04.2013 № 44-ФЗ «О контрактной системе сфере закупок товаров, работ, услуг для обеспечения государственных и муниципальных нужд», идентификационный код закупки – 261246612452724660100100370000000244</w:t>
      </w:r>
      <w:r>
        <w:rPr>
          <w:rFonts w:eastAsia="Times New Roman" w:cs="Times New Roman" w:ascii="Times New Roman" w:hAnsi="Times New Roman"/>
          <w:iCs/>
          <w:color w:val="00000A"/>
          <w:spacing w:val="-6"/>
          <w:sz w:val="21"/>
          <w:szCs w:val="21"/>
          <w:u w:val="none"/>
          <w:lang w:val="ru-RU" w:eastAsia="zh-CN" w:bidi="ar-SA"/>
        </w:rPr>
        <w:t xml:space="preserve">, </w:t>
      </w:r>
      <w:r>
        <w:rPr>
          <w:rFonts w:eastAsia="Andale Sans UI;Arial Unicode MS" w:cs="Times New Roman" w:ascii="Times New Roman" w:hAnsi="Times New Roman"/>
          <w:iCs/>
          <w:color w:val="00000A"/>
          <w:sz w:val="21"/>
          <w:szCs w:val="21"/>
        </w:rPr>
        <w:t>заключили настоящий государственный контракт (далее по тексту Контракт) о нижеследующем:</w:t>
      </w:r>
    </w:p>
    <w:p>
      <w:pPr>
        <w:pStyle w:val="Normal"/>
        <w:widowControl w:val="false"/>
        <w:snapToGrid w:val="false"/>
        <w:spacing w:before="0" w:after="0"/>
        <w:ind w:firstLine="567" w:end="0"/>
        <w:jc w:val="both"/>
        <w:rPr>
          <w:rFonts w:ascii="Times New Roman" w:hAnsi="Times New Roman" w:cs="Times New Roman"/>
          <w:sz w:val="21"/>
          <w:szCs w:val="21"/>
        </w:rPr>
      </w:pPr>
      <w:r>
        <w:rPr>
          <w:rFonts w:cs="Times New Roman" w:ascii="Times New Roman" w:hAnsi="Times New Roman"/>
          <w:sz w:val="21"/>
          <w:szCs w:val="21"/>
        </w:rPr>
      </w:r>
    </w:p>
    <w:p>
      <w:pPr>
        <w:pStyle w:val="BodyText"/>
        <w:tabs>
          <w:tab w:val="clear" w:pos="720"/>
          <w:tab w:val="left" w:pos="3690" w:leader="none"/>
        </w:tabs>
        <w:ind w:firstLine="708" w:end="0"/>
        <w:jc w:val="center"/>
        <w:rPr>
          <w:rFonts w:ascii="Times New Roman" w:hAnsi="Times New Roman" w:cs="Times New Roman"/>
          <w:sz w:val="21"/>
          <w:szCs w:val="21"/>
        </w:rPr>
      </w:pPr>
      <w:r>
        <w:rPr>
          <w:rFonts w:cs="Times New Roman" w:ascii="Times New Roman" w:hAnsi="Times New Roman"/>
          <w:bCs w:val="false"/>
          <w:sz w:val="21"/>
          <w:szCs w:val="21"/>
        </w:rPr>
        <w:t>1. ПРЕДМЕТ КОНТРАКТА</w:t>
      </w:r>
    </w:p>
    <w:p>
      <w:pPr>
        <w:pStyle w:val="BodyText"/>
        <w:ind w:firstLine="708" w:end="0"/>
        <w:rPr>
          <w:rFonts w:ascii="Times New Roman" w:hAnsi="Times New Roman" w:cs="Times New Roman"/>
          <w:sz w:val="21"/>
          <w:szCs w:val="21"/>
        </w:rPr>
      </w:pPr>
      <w:r>
        <w:rPr>
          <w:rFonts w:cs="Times New Roman" w:ascii="Times New Roman" w:hAnsi="Times New Roman"/>
          <w:sz w:val="21"/>
          <w:szCs w:val="21"/>
        </w:rPr>
        <w:t>1.1. По настоящему Контракту Исполнитель обязуется по заданию Заказчика оказать услуги по предрейсовому медицинскому осмотру водителей в соответствии с условиями Контракта и Приложением № 1 к Контракту (Техническое задание), а Заказчик обязуется принять и оплатить оказанные услуги.</w:t>
      </w:r>
    </w:p>
    <w:p>
      <w:pPr>
        <w:pStyle w:val="BodyText"/>
        <w:ind w:firstLine="708" w:end="0"/>
        <w:rPr>
          <w:rFonts w:ascii="Times New Roman" w:hAnsi="Times New Roman" w:cs="Times New Roman"/>
          <w:sz w:val="21"/>
          <w:szCs w:val="21"/>
        </w:rPr>
      </w:pPr>
      <w:r>
        <w:rPr>
          <w:rFonts w:cs="Times New Roman" w:ascii="Times New Roman" w:hAnsi="Times New Roman"/>
          <w:sz w:val="21"/>
          <w:szCs w:val="21"/>
        </w:rPr>
        <w:t>1.2. Место оказания услуг: Красноярский край, п. Козулька, ________________</w:t>
      </w:r>
    </w:p>
    <w:p>
      <w:pPr>
        <w:pStyle w:val="BodyText"/>
        <w:ind w:firstLine="708" w:end="0"/>
        <w:rPr>
          <w:rFonts w:ascii="Times New Roman" w:hAnsi="Times New Roman" w:cs="Times New Roman"/>
          <w:sz w:val="21"/>
          <w:szCs w:val="21"/>
        </w:rPr>
      </w:pPr>
      <w:r>
        <w:rPr>
          <w:rFonts w:cs="Times New Roman" w:ascii="Times New Roman" w:hAnsi="Times New Roman"/>
          <w:sz w:val="21"/>
          <w:szCs w:val="21"/>
        </w:rPr>
        <w:t>1.3. Предрейсовый медицинский осмотр должен осуществляться в помещении соответствующем требованиям Методических рекомендаций «Об организации проведения предрейсовых медицинских осмотров водителей транспортных средств» (письмо Минздрава России от 21.08.2003 № 2510/9468-03-32).</w:t>
      </w:r>
    </w:p>
    <w:p>
      <w:pPr>
        <w:pStyle w:val="BodyText"/>
        <w:ind w:firstLine="708" w:end="0"/>
        <w:rPr>
          <w:rFonts w:ascii="Times New Roman" w:hAnsi="Times New Roman" w:cs="Times New Roman"/>
          <w:sz w:val="21"/>
          <w:szCs w:val="21"/>
        </w:rPr>
      </w:pPr>
      <w:r>
        <w:rPr>
          <w:rFonts w:cs="Times New Roman" w:ascii="Times New Roman" w:hAnsi="Times New Roman"/>
          <w:sz w:val="21"/>
          <w:szCs w:val="21"/>
        </w:rPr>
        <w:t>1.4. Период оказания услу</w:t>
      </w:r>
      <w:r>
        <w:rPr>
          <w:rFonts w:eastAsia="Times New Roman" w:cs="Times New Roman" w:ascii="Times New Roman" w:hAnsi="Times New Roman"/>
          <w:bCs/>
          <w:color w:val="auto"/>
          <w:sz w:val="21"/>
          <w:szCs w:val="21"/>
          <w:lang w:val="ru-RU" w:eastAsia="zh-CN" w:bidi="ar-SA"/>
        </w:rPr>
        <w:t>г: с момента заключения Контракта по 30.11.2026 г.,</w:t>
      </w:r>
      <w:r>
        <w:rPr>
          <w:rFonts w:eastAsia="Times New Roman" w:cs="Times New Roman" w:ascii="Times New Roman" w:hAnsi="Times New Roman"/>
          <w:b w:val="false"/>
          <w:bCs/>
          <w:caps w:val="false"/>
          <w:smallCaps w:val="false"/>
          <w:color w:val="auto"/>
          <w:sz w:val="21"/>
          <w:szCs w:val="21"/>
          <w:highlight w:val="white"/>
          <w:u w:val="none"/>
          <w:lang w:val="ru-RU" w:eastAsia="zh-CN" w:bidi="ar-SA"/>
        </w:rPr>
        <w:t xml:space="preserve"> ежедневно, кроме</w:t>
      </w:r>
      <w:r>
        <w:rPr>
          <w:rFonts w:cs="Times New Roman" w:ascii="Times New Roman" w:hAnsi="Times New Roman"/>
          <w:b w:val="false"/>
          <w:bCs/>
          <w:caps w:val="false"/>
          <w:smallCaps w:val="false"/>
          <w:color w:val="000000"/>
          <w:sz w:val="21"/>
          <w:szCs w:val="21"/>
          <w:highlight w:val="white"/>
          <w:u w:val="none"/>
        </w:rPr>
        <w:t xml:space="preserve"> выходных и праздничных дней, установленных Правительством РФ. </w:t>
      </w:r>
    </w:p>
    <w:p>
      <w:pPr>
        <w:pStyle w:val="BodyText"/>
        <w:ind w:firstLine="708" w:end="0"/>
        <w:rPr>
          <w:rFonts w:ascii="Times New Roman" w:hAnsi="Times New Roman" w:cs="Times New Roman"/>
          <w:sz w:val="21"/>
          <w:szCs w:val="21"/>
        </w:rPr>
      </w:pPr>
      <w:r>
        <w:rPr>
          <w:rFonts w:cs="Times New Roman" w:ascii="Times New Roman" w:hAnsi="Times New Roman"/>
          <w:sz w:val="21"/>
          <w:szCs w:val="21"/>
        </w:rPr>
        <w:t xml:space="preserve">1.5. Предрейсовый медицинский осмотр водителей проводится в порядке установленном методическими рекомендациями «Об организации проведения предрейсовых медицинских осмотров водителей транспортных средств» (письмо Минздрава России от 21.08.2003 № 2510/9468-03-32), включает в себя измерение артериального давления, определение частоты пульса, сбор анамнеза (опрос о самочувствии), измерение температуры тела, обследование на алкоголь (при выявлении во время предрейсового медицинского осмотра признаков употребления водителем алкоголя, наркотических средств и других психотропных веществ), </w:t>
      </w:r>
      <w:r>
        <w:rPr>
          <w:rFonts w:cs="Times New Roman" w:ascii="Times New Roman" w:hAnsi="Times New Roman"/>
          <w:b w:val="false"/>
          <w:bCs/>
          <w:caps w:val="false"/>
          <w:smallCaps w:val="false"/>
          <w:color w:val="000000"/>
          <w:sz w:val="21"/>
          <w:szCs w:val="21"/>
          <w:shd w:fill="FFFFFF" w:val="clear"/>
        </w:rPr>
        <w:t>а также иные действия, предусмотренные Методическими рекомендациями «Медицинское обеспечение безопасности дорожного движения (Организация и порядок проведения предрейсовых медицинских осмотров водителей транспортных средств)», утвержденных Минздравом РФ совместно с Минтрансом РФ (письмо от 21.08.2003 № 2510/9468-03-32).</w:t>
      </w:r>
    </w:p>
    <w:p>
      <w:pPr>
        <w:pStyle w:val="BodyText"/>
        <w:ind w:firstLine="708" w:end="0"/>
        <w:rPr>
          <w:rFonts w:ascii="Times New Roman" w:hAnsi="Times New Roman" w:cs="Times New Roman"/>
          <w:sz w:val="21"/>
          <w:szCs w:val="21"/>
        </w:rPr>
      </w:pPr>
      <w:r>
        <w:rPr>
          <w:rFonts w:cs="Times New Roman" w:ascii="Times New Roman" w:hAnsi="Times New Roman"/>
          <w:sz w:val="21"/>
          <w:szCs w:val="21"/>
        </w:rPr>
        <w:t>В случае пригодности водителей по состоянию здоровья к управлению автотранспортным средством, в путевом листе ставится соответствующая отметка.</w:t>
      </w:r>
    </w:p>
    <w:p>
      <w:pPr>
        <w:pStyle w:val="BodyText"/>
        <w:ind w:firstLine="708" w:end="0"/>
        <w:rPr>
          <w:rFonts w:ascii="Times New Roman" w:hAnsi="Times New Roman" w:cs="Times New Roman"/>
          <w:sz w:val="21"/>
          <w:szCs w:val="21"/>
          <w:highlight w:val="white"/>
        </w:rPr>
      </w:pPr>
      <w:r>
        <w:rPr>
          <w:rFonts w:cs="Times New Roman" w:ascii="Times New Roman" w:hAnsi="Times New Roman"/>
          <w:sz w:val="21"/>
          <w:szCs w:val="21"/>
        </w:rPr>
        <w:t>1.6. Целью предрейсовых медицинских осмотров водителей является выявление лиц, которые по медицинским показаниям не могут быть допущены к управлению автомобилем, как с позиции обеспечения без</w:t>
      </w:r>
      <w:r>
        <w:rPr>
          <w:rFonts w:cs="Times New Roman" w:ascii="Times New Roman" w:hAnsi="Times New Roman"/>
          <w:sz w:val="21"/>
          <w:szCs w:val="21"/>
          <w:shd w:fill="FFFFFF" w:val="clear"/>
        </w:rPr>
        <w:t>опасности дорожного движения, так и охраны здоровья водителя и пассажиров.</w:t>
      </w:r>
    </w:p>
    <w:p>
      <w:pPr>
        <w:pStyle w:val="BodyText"/>
        <w:ind w:firstLine="708" w:end="0"/>
        <w:rPr>
          <w:rFonts w:ascii="Times New Roman" w:hAnsi="Times New Roman" w:cs="Times New Roman"/>
          <w:sz w:val="21"/>
          <w:szCs w:val="21"/>
        </w:rPr>
      </w:pPr>
      <w:r>
        <w:rPr>
          <w:rFonts w:cs="Times New Roman" w:ascii="Times New Roman" w:hAnsi="Times New Roman"/>
          <w:sz w:val="21"/>
          <w:szCs w:val="21"/>
          <w:highlight w:val="white"/>
        </w:rPr>
        <w:t>1.7. Количество медицинских осмотров составляе</w:t>
      </w:r>
      <w:r>
        <w:rPr>
          <w:rFonts w:cs="Times New Roman" w:ascii="Times New Roman" w:hAnsi="Times New Roman"/>
          <w:sz w:val="21"/>
          <w:szCs w:val="21"/>
        </w:rPr>
        <w:t>т 80 (</w:t>
      </w:r>
      <w:r>
        <w:rPr>
          <w:rFonts w:cs="Times New Roman" w:ascii="Times New Roman" w:hAnsi="Times New Roman"/>
          <w:sz w:val="21"/>
          <w:szCs w:val="21"/>
          <w:u w:val="none"/>
        </w:rPr>
        <w:t>восемьдесят</w:t>
      </w:r>
      <w:r>
        <w:rPr>
          <w:rFonts w:cs="Times New Roman" w:ascii="Times New Roman" w:hAnsi="Times New Roman"/>
          <w:sz w:val="21"/>
          <w:szCs w:val="21"/>
        </w:rPr>
        <w:t>) предрейсовых медицинских осмотров (рассчитывается из количества рабочих дней).</w:t>
      </w:r>
    </w:p>
    <w:p>
      <w:pPr>
        <w:pStyle w:val="BodyText"/>
        <w:ind w:firstLine="708" w:end="0"/>
        <w:rPr>
          <w:rFonts w:ascii="Times New Roman" w:hAnsi="Times New Roman" w:cs="Times New Roman"/>
          <w:sz w:val="21"/>
          <w:szCs w:val="21"/>
        </w:rPr>
      </w:pPr>
      <w:r>
        <w:rPr>
          <w:rFonts w:cs="Times New Roman" w:ascii="Times New Roman" w:hAnsi="Times New Roman"/>
          <w:sz w:val="21"/>
          <w:szCs w:val="21"/>
        </w:rPr>
      </w:r>
    </w:p>
    <w:p>
      <w:pPr>
        <w:pStyle w:val="BodyText"/>
        <w:ind w:firstLine="708" w:end="0"/>
        <w:jc w:val="center"/>
        <w:rPr>
          <w:rFonts w:ascii="Times New Roman" w:hAnsi="Times New Roman" w:cs="Times New Roman"/>
          <w:sz w:val="21"/>
          <w:szCs w:val="21"/>
        </w:rPr>
      </w:pPr>
      <w:r>
        <w:rPr>
          <w:rFonts w:cs="Times New Roman" w:ascii="Times New Roman" w:hAnsi="Times New Roman"/>
          <w:bCs w:val="false"/>
          <w:sz w:val="21"/>
          <w:szCs w:val="21"/>
          <w:highlight w:val="white"/>
        </w:rPr>
        <w:t>2. ЦЕНА И ПОРЯД</w:t>
      </w:r>
      <w:r>
        <w:rPr>
          <w:rFonts w:cs="Times New Roman" w:ascii="Times New Roman" w:hAnsi="Times New Roman"/>
          <w:bCs w:val="false"/>
          <w:sz w:val="21"/>
          <w:szCs w:val="21"/>
        </w:rPr>
        <w:t>ОК РАСЧЕТОВ</w:t>
      </w:r>
    </w:p>
    <w:p>
      <w:pPr>
        <w:pStyle w:val="ConsPlusNormal1"/>
        <w:bidi w:val="0"/>
        <w:ind w:firstLine="709" w:end="0"/>
        <w:jc w:val="both"/>
        <w:rPr>
          <w:rFonts w:ascii="Times New Roman" w:hAnsi="Times New Roman" w:cs="Times New Roman"/>
          <w:b w:val="false"/>
          <w:bCs w:val="false"/>
          <w:sz w:val="21"/>
          <w:szCs w:val="21"/>
          <w:u w:val="none"/>
        </w:rPr>
      </w:pPr>
      <w:r>
        <w:rPr>
          <w:rFonts w:cs="Times New Roman" w:ascii="Times New Roman" w:hAnsi="Times New Roman"/>
          <w:sz w:val="21"/>
          <w:szCs w:val="21"/>
        </w:rPr>
        <w:t>2.1. Цена настоящего Контракта состав</w:t>
      </w:r>
      <w:r>
        <w:rPr>
          <w:rFonts w:cs="Times New Roman" w:ascii="Times New Roman" w:hAnsi="Times New Roman"/>
          <w:b w:val="false"/>
          <w:bCs w:val="false"/>
          <w:sz w:val="21"/>
          <w:szCs w:val="21"/>
          <w:u w:val="none"/>
        </w:rPr>
        <w:t>ляет: ____________ (______________) рублей ____ копеек (НДС не облагается). Цена Контракта, является твердой и определяется на весь срок исполнения Контракта.</w:t>
      </w:r>
    </w:p>
    <w:p>
      <w:pPr>
        <w:pStyle w:val="ConsPlusNormal1"/>
        <w:bidi w:val="0"/>
        <w:ind w:firstLine="709" w:end="0"/>
        <w:jc w:val="both"/>
        <w:rPr>
          <w:rFonts w:ascii="Times New Roman" w:hAnsi="Times New Roman" w:cs="Times New Roman"/>
          <w:sz w:val="21"/>
          <w:szCs w:val="21"/>
        </w:rPr>
      </w:pPr>
      <w:r>
        <w:rPr>
          <w:rFonts w:cs="Times New Roman" w:ascii="Times New Roman" w:hAnsi="Times New Roman"/>
          <w:b w:val="false"/>
          <w:bCs w:val="false"/>
          <w:sz w:val="21"/>
          <w:szCs w:val="21"/>
          <w:u w:val="none"/>
        </w:rPr>
        <w:t>2.2. Заказчик осуществляет оплату Исполнителю из расчета _____ (_______________) рубля ___ копеек за один предрейсовый медицинский осмотр одного водителя в ден</w:t>
      </w:r>
      <w:r>
        <w:rPr>
          <w:rFonts w:cs="Times New Roman" w:ascii="Times New Roman" w:hAnsi="Times New Roman"/>
          <w:sz w:val="21"/>
          <w:szCs w:val="21"/>
        </w:rPr>
        <w:t xml:space="preserve">ь, исходя из объема фактически оказанных услуг, но в размере, не превышающем цену настоящего Контракта. </w:t>
      </w:r>
    </w:p>
    <w:p>
      <w:pPr>
        <w:pStyle w:val="ConsPlusNormal1"/>
        <w:bidi w:val="0"/>
        <w:ind w:firstLine="709" w:end="0"/>
        <w:jc w:val="both"/>
        <w:rPr>
          <w:rFonts w:ascii="Times New Roman" w:hAnsi="Times New Roman" w:eastAsia="Arial" w:cs="Times New Roman"/>
          <w:color w:val="auto"/>
          <w:sz w:val="21"/>
          <w:szCs w:val="21"/>
          <w:lang w:val="ru-RU" w:eastAsia="zh-CN" w:bidi="ar-SA"/>
        </w:rPr>
      </w:pPr>
      <w:r>
        <w:rPr>
          <w:rFonts w:cs="Times New Roman" w:ascii="Times New Roman" w:hAnsi="Times New Roman"/>
          <w:sz w:val="21"/>
          <w:szCs w:val="21"/>
        </w:rPr>
        <w:t xml:space="preserve">2.3. Оплата Услуг по настоящему Контракту уменьшается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Российский Федерации (Налоговый кодекс Российской Федерации). </w:t>
      </w:r>
    </w:p>
    <w:p>
      <w:pPr>
        <w:pStyle w:val="ConsPlusNormal1"/>
        <w:bidi w:val="0"/>
        <w:ind w:firstLine="709" w:end="0"/>
        <w:jc w:val="both"/>
        <w:rPr>
          <w:rFonts w:ascii="Times New Roman" w:hAnsi="Times New Roman" w:eastAsia="Arial" w:cs="Times New Roman"/>
          <w:color w:val="auto"/>
          <w:sz w:val="21"/>
          <w:szCs w:val="21"/>
          <w:lang w:val="ru-RU" w:eastAsia="zh-CN" w:bidi="ar-SA"/>
        </w:rPr>
      </w:pPr>
      <w:r>
        <w:rPr>
          <w:rFonts w:eastAsia="Arial" w:cs="Times New Roman" w:ascii="Times New Roman" w:hAnsi="Times New Roman"/>
          <w:color w:val="auto"/>
          <w:sz w:val="21"/>
          <w:szCs w:val="21"/>
          <w:lang w:val="ru-RU" w:eastAsia="zh-CN" w:bidi="ar-SA"/>
        </w:rPr>
        <w:t xml:space="preserve">2.4. Цена включает в себя расходы на оказание услуг, на уплату налогов, сборов и других обязательных платежей, а также другие расходы, необходимые для выполнения Контракта. </w:t>
      </w:r>
    </w:p>
    <w:p>
      <w:pPr>
        <w:pStyle w:val="ConsPlusNormal1"/>
        <w:bidi w:val="0"/>
        <w:ind w:firstLine="709" w:end="0"/>
        <w:jc w:val="both"/>
        <w:rPr>
          <w:rFonts w:ascii="Times New Roman" w:hAnsi="Times New Roman" w:eastAsia="Arial" w:cs="Times New Roman"/>
          <w:b w:val="false"/>
          <w:bCs/>
          <w:color w:val="auto"/>
          <w:sz w:val="21"/>
          <w:szCs w:val="21"/>
          <w:lang w:val="ru-RU" w:eastAsia="zh-CN" w:bidi="ar-SA"/>
        </w:rPr>
      </w:pPr>
      <w:r>
        <w:rPr>
          <w:rFonts w:eastAsia="Arial" w:cs="Times New Roman" w:ascii="Times New Roman" w:hAnsi="Times New Roman"/>
          <w:color w:val="auto"/>
          <w:sz w:val="21"/>
          <w:szCs w:val="21"/>
          <w:lang w:val="ru-RU" w:eastAsia="zh-CN" w:bidi="ar-SA"/>
        </w:rPr>
        <w:t xml:space="preserve">2.5. </w:t>
      </w:r>
      <w:r>
        <w:rPr>
          <w:rFonts w:eastAsia="Arial" w:cs="Times New Roman" w:ascii="Times New Roman" w:hAnsi="Times New Roman"/>
          <w:b w:val="false"/>
          <w:bCs/>
          <w:color w:val="auto"/>
          <w:sz w:val="21"/>
          <w:szCs w:val="21"/>
          <w:lang w:val="ru-RU" w:eastAsia="zh-CN" w:bidi="ar-SA"/>
        </w:rPr>
        <w:t>Оплата производится Заказчиком в российских рублях за счет средств федерального бюджета Российской Федерации, а именно за счет лимитов бюджетных обязательств доведенных на 2026 г., путем перечисления денежных средств на расчетный счет исполнителя ежемесячно за фактически оказанные услуги, в течение 10 (десяти) рабочих дней с даты подписания Заказчиком документа о приемке оказанной услуги.</w:t>
      </w:r>
    </w:p>
    <w:p>
      <w:pPr>
        <w:pStyle w:val="ConsPlusNormal1"/>
        <w:bidi w:val="0"/>
        <w:ind w:firstLine="709" w:end="0"/>
        <w:jc w:val="both"/>
        <w:rPr>
          <w:rFonts w:ascii="Times New Roman" w:hAnsi="Times New Roman" w:cs="Times New Roman"/>
          <w:sz w:val="21"/>
          <w:szCs w:val="21"/>
        </w:rPr>
      </w:pPr>
      <w:r>
        <w:rPr>
          <w:rFonts w:eastAsia="Arial" w:cs="Times New Roman" w:ascii="Times New Roman" w:hAnsi="Times New Roman"/>
          <w:b w:val="false"/>
          <w:bCs/>
          <w:color w:val="auto"/>
          <w:sz w:val="21"/>
          <w:szCs w:val="21"/>
          <w:lang w:val="ru-RU" w:eastAsia="zh-CN" w:bidi="ar-SA"/>
        </w:rPr>
        <w:t>Расчетный период по государственному контракту составляет 1 (один) месяц.</w:t>
      </w:r>
    </w:p>
    <w:p>
      <w:pPr>
        <w:pStyle w:val="BodyText"/>
        <w:ind w:firstLine="708" w:end="0"/>
        <w:rPr>
          <w:rFonts w:ascii="Times New Roman" w:hAnsi="Times New Roman" w:cs="Times New Roman"/>
          <w:bCs/>
          <w:color w:val="000000"/>
          <w:kern w:val="2"/>
          <w:sz w:val="21"/>
          <w:szCs w:val="21"/>
          <w:lang w:eastAsia="ru-RU"/>
        </w:rPr>
      </w:pPr>
      <w:r>
        <w:rPr>
          <w:rFonts w:cs="Times New Roman" w:ascii="Times New Roman" w:hAnsi="Times New Roman"/>
          <w:sz w:val="21"/>
          <w:szCs w:val="21"/>
        </w:rPr>
        <w:t>2.6. Акты оказанных услуг и счет/счет-фактура представляются Исполнителем Заказчику до 10 числа месяца, следующего за расчетным по адресу: 660017, г. Красноярск, ул. Кирова, зд. 23, оф. 8.</w:t>
      </w:r>
    </w:p>
    <w:p>
      <w:pPr>
        <w:pStyle w:val="Normal"/>
        <w:jc w:val="both"/>
        <w:rPr>
          <w:rFonts w:ascii="Times New Roman" w:hAnsi="Times New Roman" w:cs="Times New Roman"/>
          <w:sz w:val="21"/>
          <w:szCs w:val="21"/>
        </w:rPr>
      </w:pPr>
      <w:r>
        <w:rPr>
          <w:rFonts w:cs="Times New Roman" w:ascii="Times New Roman" w:hAnsi="Times New Roman"/>
          <w:bCs/>
          <w:color w:val="000000"/>
          <w:kern w:val="2"/>
          <w:sz w:val="21"/>
          <w:szCs w:val="21"/>
          <w:lang w:eastAsia="ru-RU"/>
        </w:rPr>
        <w:tab/>
        <w:t>2.7. Датой платежа является дата проведения операции по списанию соответствующей суммы со счета Заказчика для ее зачисления на счет Исполнителя. Дата платежа определяется по банковской отметке на соответствующем платежном поручении. Обязательства Заказчика по оплате считаются исполненными с момента списания денежных средств со счета Заказчика. а дальнейшее прохождение денежных средств Заказчик ответственности не несет.</w:t>
      </w:r>
    </w:p>
    <w:p>
      <w:pPr>
        <w:pStyle w:val="ConsPlusNormal1"/>
        <w:bidi w:val="0"/>
        <w:ind w:firstLine="709" w:end="0"/>
        <w:jc w:val="both"/>
        <w:rPr>
          <w:rFonts w:ascii="Times New Roman" w:hAnsi="Times New Roman" w:cs="Times New Roman"/>
          <w:sz w:val="21"/>
          <w:szCs w:val="21"/>
        </w:rPr>
      </w:pPr>
      <w:r>
        <w:rPr>
          <w:rFonts w:cs="Times New Roman" w:ascii="Times New Roman" w:hAnsi="Times New Roman"/>
          <w:sz w:val="21"/>
          <w:szCs w:val="21"/>
        </w:rPr>
        <w:t xml:space="preserve">2.8. </w:t>
      </w:r>
      <w:r>
        <w:rPr>
          <w:rFonts w:cs="Times New Roman" w:ascii="Times New Roman" w:hAnsi="Times New Roman"/>
          <w:color w:val="000000"/>
          <w:sz w:val="21"/>
          <w:szCs w:val="21"/>
          <w:lang w:val="ru-RU"/>
        </w:rPr>
        <w:t>Контрактом предусмотрена возможность удержания суммы неисполненных Исполнителем требований об уплате неустоек (штрафов, пеней), предъявленных Заказчиком в соответствии с Федеральным законом от 5 апреля 2013 г. N 44-ФЗ «О контрактной системе в сфере закупок товаров, работ, услуг для обеспечения государственных и муниципальных нужд», из суммы, подлежащей оплате Исполнителю.</w:t>
      </w:r>
    </w:p>
    <w:p>
      <w:pPr>
        <w:pStyle w:val="ConsPlusNormal1"/>
        <w:bidi w:val="0"/>
        <w:ind w:firstLine="709" w:end="0"/>
        <w:jc w:val="both"/>
        <w:rPr>
          <w:rFonts w:ascii="Times New Roman" w:hAnsi="Times New Roman" w:cs="Times New Roman"/>
          <w:sz w:val="21"/>
          <w:szCs w:val="21"/>
        </w:rPr>
      </w:pPr>
      <w:r>
        <w:rPr>
          <w:rFonts w:cs="Times New Roman" w:ascii="Times New Roman" w:hAnsi="Times New Roman"/>
          <w:sz w:val="21"/>
          <w:szCs w:val="21"/>
        </w:rPr>
        <w:t>2.9. В случае изменения своего расчетного счета Исполнитель обязан в течение 1 (одного) рабочего дня в письменной форме сообщить об этом Заказчику с указанием новых реквизитов расчетного счета. В противном случае все риски, связанные с перечислением Заказчиком денежных средств на указанный в Контракте счет Исполнителя, несет Исполнитель.</w:t>
      </w:r>
    </w:p>
    <w:p>
      <w:pPr>
        <w:pStyle w:val="Normal"/>
        <w:jc w:val="both"/>
        <w:rPr>
          <w:rFonts w:ascii="Times New Roman" w:hAnsi="Times New Roman" w:cs="Times New Roman"/>
          <w:sz w:val="21"/>
          <w:szCs w:val="21"/>
        </w:rPr>
      </w:pPr>
      <w:r>
        <w:rPr>
          <w:rFonts w:cs="Times New Roman" w:ascii="Times New Roman" w:hAnsi="Times New Roman"/>
          <w:sz w:val="21"/>
          <w:szCs w:val="21"/>
        </w:rPr>
      </w:r>
    </w:p>
    <w:p>
      <w:pPr>
        <w:pStyle w:val="BodyText"/>
        <w:ind w:firstLine="708" w:end="0"/>
        <w:jc w:val="center"/>
        <w:rPr>
          <w:rFonts w:ascii="Times New Roman" w:hAnsi="Times New Roman" w:cs="Times New Roman"/>
          <w:sz w:val="21"/>
          <w:szCs w:val="21"/>
        </w:rPr>
      </w:pPr>
      <w:r>
        <w:rPr>
          <w:rFonts w:cs="Times New Roman" w:ascii="Times New Roman" w:hAnsi="Times New Roman"/>
          <w:sz w:val="21"/>
          <w:szCs w:val="21"/>
        </w:rPr>
        <w:t>3. ПРАВА И ОБЯЗАННОСТИ СТОРОН</w:t>
      </w:r>
    </w:p>
    <w:p>
      <w:pPr>
        <w:pStyle w:val="BodyText"/>
        <w:ind w:firstLine="708" w:end="0"/>
        <w:rPr>
          <w:rFonts w:ascii="Times New Roman" w:hAnsi="Times New Roman" w:cs="Times New Roman"/>
          <w:sz w:val="21"/>
          <w:szCs w:val="21"/>
        </w:rPr>
      </w:pPr>
      <w:r>
        <w:rPr>
          <w:rFonts w:cs="Times New Roman" w:ascii="Times New Roman" w:hAnsi="Times New Roman"/>
          <w:sz w:val="21"/>
          <w:szCs w:val="21"/>
        </w:rPr>
        <w:t>3.1. Исполнитель обязан:</w:t>
      </w:r>
    </w:p>
    <w:p>
      <w:pPr>
        <w:pStyle w:val="BodyText"/>
        <w:ind w:firstLine="708" w:end="0"/>
        <w:rPr>
          <w:rFonts w:ascii="Times New Roman" w:hAnsi="Times New Roman" w:cs="Times New Roman"/>
          <w:sz w:val="21"/>
          <w:szCs w:val="21"/>
        </w:rPr>
      </w:pPr>
      <w:r>
        <w:rPr>
          <w:rFonts w:cs="Times New Roman" w:ascii="Times New Roman" w:hAnsi="Times New Roman"/>
          <w:sz w:val="21"/>
          <w:szCs w:val="21"/>
        </w:rPr>
        <w:t>3.1.1. Оказывать услуги надлежащего качества;</w:t>
      </w:r>
    </w:p>
    <w:p>
      <w:pPr>
        <w:pStyle w:val="BodyText"/>
        <w:ind w:firstLine="708" w:end="0"/>
        <w:rPr>
          <w:rFonts w:ascii="Times New Roman" w:hAnsi="Times New Roman" w:cs="Times New Roman"/>
          <w:sz w:val="21"/>
          <w:szCs w:val="21"/>
        </w:rPr>
      </w:pPr>
      <w:r>
        <w:rPr>
          <w:rFonts w:cs="Times New Roman" w:ascii="Times New Roman" w:hAnsi="Times New Roman"/>
          <w:sz w:val="21"/>
          <w:szCs w:val="21"/>
        </w:rPr>
        <w:t>3.1.2. Оказывать услуги в полном объеме в срок, предусмотренный настоящим Контрактом;</w:t>
      </w:r>
    </w:p>
    <w:p>
      <w:pPr>
        <w:pStyle w:val="BodyText"/>
        <w:ind w:firstLine="708" w:end="0"/>
        <w:rPr>
          <w:rFonts w:ascii="Times New Roman" w:hAnsi="Times New Roman" w:cs="Times New Roman"/>
          <w:sz w:val="21"/>
          <w:szCs w:val="21"/>
        </w:rPr>
      </w:pPr>
      <w:r>
        <w:rPr>
          <w:rFonts w:cs="Times New Roman" w:ascii="Times New Roman" w:hAnsi="Times New Roman"/>
          <w:sz w:val="21"/>
          <w:szCs w:val="21"/>
        </w:rPr>
        <w:t>3.1.3. Соответствовать требованиям Федерального закона от 04.05.2011 № 99-ФЗ</w:t>
        <w:br/>
        <w:t>«О лицензировании отдельных видов деятельности»;</w:t>
      </w:r>
    </w:p>
    <w:p>
      <w:pPr>
        <w:pStyle w:val="BodyText"/>
        <w:ind w:firstLine="708" w:end="0"/>
        <w:rPr>
          <w:rFonts w:ascii="Times New Roman" w:hAnsi="Times New Roman" w:cs="Times New Roman"/>
          <w:sz w:val="21"/>
          <w:szCs w:val="21"/>
        </w:rPr>
      </w:pPr>
      <w:r>
        <w:rPr>
          <w:rFonts w:cs="Times New Roman" w:ascii="Times New Roman" w:hAnsi="Times New Roman"/>
          <w:sz w:val="21"/>
          <w:szCs w:val="21"/>
        </w:rPr>
        <w:t>3.1.4. Обеспечить проведения предрейсовых медицинских осмотров только медицинским персоналом, имеющим соответствующий сертификат;</w:t>
      </w:r>
    </w:p>
    <w:p>
      <w:pPr>
        <w:pStyle w:val="BodyText"/>
        <w:ind w:firstLine="708" w:end="0"/>
        <w:rPr>
          <w:rFonts w:ascii="Times New Roman" w:hAnsi="Times New Roman" w:cs="Times New Roman"/>
          <w:sz w:val="21"/>
          <w:szCs w:val="21"/>
        </w:rPr>
      </w:pPr>
      <w:r>
        <w:rPr>
          <w:rFonts w:cs="Times New Roman" w:ascii="Times New Roman" w:hAnsi="Times New Roman"/>
          <w:sz w:val="21"/>
          <w:szCs w:val="21"/>
        </w:rPr>
        <w:t>3.1.5. Оказывать медицинские услуги в соответствии с Методическими рекомендациями "Медицинское обеспечение безопасности дорожного движения (Организация и порядок проведения предрейсовых медицинских осмотров водителей транспортных средств)", утвержденных Минздравом РФ совместно с Минтрансом РФ (письмо от 21.08.2003 N 2510/9468-03-32);</w:t>
      </w:r>
    </w:p>
    <w:p>
      <w:pPr>
        <w:pStyle w:val="BodyText"/>
        <w:ind w:firstLine="708" w:end="0"/>
        <w:rPr>
          <w:rFonts w:ascii="Times New Roman" w:hAnsi="Times New Roman" w:cs="Times New Roman"/>
          <w:sz w:val="21"/>
          <w:szCs w:val="21"/>
        </w:rPr>
      </w:pPr>
      <w:r>
        <w:rPr>
          <w:rFonts w:cs="Times New Roman" w:ascii="Times New Roman" w:hAnsi="Times New Roman"/>
          <w:sz w:val="21"/>
          <w:szCs w:val="21"/>
        </w:rPr>
        <w:t>3.1.6.</w:t>
        <w:tab/>
        <w:t>Вести журнал регистрации и выдавать Заказчику необходимую медицинскую документацию по результатам осмотра;</w:t>
      </w:r>
    </w:p>
    <w:p>
      <w:pPr>
        <w:pStyle w:val="BodyText"/>
        <w:ind w:firstLine="708" w:end="0"/>
        <w:rPr>
          <w:rFonts w:ascii="Times New Roman" w:hAnsi="Times New Roman" w:cs="Times New Roman"/>
          <w:sz w:val="21"/>
          <w:szCs w:val="21"/>
        </w:rPr>
      </w:pPr>
      <w:r>
        <w:rPr>
          <w:rFonts w:cs="Times New Roman" w:ascii="Times New Roman" w:hAnsi="Times New Roman"/>
          <w:sz w:val="21"/>
          <w:szCs w:val="21"/>
        </w:rPr>
        <w:t>3.1.7.</w:t>
        <w:tab/>
        <w:t>При допуске к рейсу на путевых листах ставить штамп «</w:t>
      </w:r>
      <w:r>
        <w:rPr>
          <w:rFonts w:cs="Times New Roman" w:ascii="Times New Roman" w:hAnsi="Times New Roman"/>
          <w:b/>
          <w:sz w:val="21"/>
          <w:szCs w:val="21"/>
        </w:rPr>
        <w:t>прошёл предрейсовый медицинский осмотр, к исполнению трудовых обязанностей допущен»</w:t>
      </w:r>
      <w:r>
        <w:rPr>
          <w:rFonts w:cs="Times New Roman" w:ascii="Times New Roman" w:hAnsi="Times New Roman"/>
          <w:sz w:val="21"/>
          <w:szCs w:val="21"/>
        </w:rPr>
        <w:t xml:space="preserve"> и подпись медицинского работника, проводившего осмотр;</w:t>
      </w:r>
    </w:p>
    <w:p>
      <w:pPr>
        <w:pStyle w:val="BodyText"/>
        <w:ind w:firstLine="708" w:end="0"/>
        <w:rPr>
          <w:rFonts w:ascii="Times New Roman" w:hAnsi="Times New Roman" w:cs="Times New Roman"/>
          <w:sz w:val="21"/>
          <w:szCs w:val="21"/>
        </w:rPr>
      </w:pPr>
      <w:r>
        <w:rPr>
          <w:rFonts w:cs="Times New Roman" w:ascii="Times New Roman" w:hAnsi="Times New Roman"/>
          <w:sz w:val="21"/>
          <w:szCs w:val="21"/>
        </w:rPr>
        <w:t>3.1.8.</w:t>
        <w:tab/>
        <w:t>Использовать необходимые медицинские аппараты и оборудование без дополнительной оплаты.</w:t>
      </w:r>
    </w:p>
    <w:p>
      <w:pPr>
        <w:pStyle w:val="BodyText"/>
        <w:ind w:firstLine="708" w:end="0"/>
        <w:rPr>
          <w:rFonts w:ascii="Times New Roman" w:hAnsi="Times New Roman" w:cs="Times New Roman"/>
          <w:sz w:val="21"/>
          <w:szCs w:val="21"/>
        </w:rPr>
      </w:pPr>
      <w:r>
        <w:rPr>
          <w:rFonts w:cs="Times New Roman" w:ascii="Times New Roman" w:hAnsi="Times New Roman"/>
          <w:sz w:val="21"/>
          <w:szCs w:val="21"/>
        </w:rPr>
        <w:t>3.1.9. В акте оказанных услуг указывать количество проведенных осмотров за прошедший месяц.</w:t>
      </w:r>
    </w:p>
    <w:p>
      <w:pPr>
        <w:pStyle w:val="BodyText"/>
        <w:tabs>
          <w:tab w:val="clear" w:pos="720"/>
          <w:tab w:val="left" w:pos="1137" w:leader="none"/>
        </w:tabs>
        <w:ind w:firstLine="708" w:end="0"/>
        <w:rPr>
          <w:rFonts w:ascii="Times New Roman" w:hAnsi="Times New Roman" w:cs="Times New Roman"/>
          <w:sz w:val="21"/>
          <w:szCs w:val="21"/>
        </w:rPr>
      </w:pPr>
      <w:r>
        <w:rPr>
          <w:rFonts w:cs="Times New Roman" w:ascii="Times New Roman" w:hAnsi="Times New Roman"/>
          <w:sz w:val="21"/>
          <w:szCs w:val="21"/>
        </w:rPr>
        <w:t>3.2.</w:t>
        <w:tab/>
        <w:t>Заказчик обязан:</w:t>
      </w:r>
    </w:p>
    <w:p>
      <w:pPr>
        <w:pStyle w:val="BodyText"/>
        <w:tabs>
          <w:tab w:val="clear" w:pos="720"/>
          <w:tab w:val="left" w:pos="1251" w:leader="none"/>
        </w:tabs>
        <w:ind w:firstLine="708" w:end="0"/>
        <w:rPr>
          <w:rFonts w:ascii="Times New Roman" w:hAnsi="Times New Roman" w:cs="Times New Roman"/>
          <w:sz w:val="21"/>
          <w:szCs w:val="21"/>
        </w:rPr>
      </w:pPr>
      <w:r>
        <w:rPr>
          <w:rFonts w:cs="Times New Roman" w:ascii="Times New Roman" w:hAnsi="Times New Roman"/>
          <w:sz w:val="21"/>
          <w:szCs w:val="21"/>
        </w:rPr>
        <w:t>3.2.1.</w:t>
        <w:tab/>
        <w:t>Оплатить оказанные услуги в соответствии с условиями настоящего Контракта.</w:t>
      </w:r>
    </w:p>
    <w:p>
      <w:pPr>
        <w:pStyle w:val="BodyText"/>
        <w:ind w:firstLine="708" w:end="0"/>
        <w:rPr>
          <w:rFonts w:ascii="Times New Roman" w:hAnsi="Times New Roman" w:cs="Times New Roman"/>
          <w:sz w:val="21"/>
          <w:szCs w:val="21"/>
        </w:rPr>
      </w:pPr>
      <w:r>
        <w:rPr>
          <w:rFonts w:cs="Times New Roman" w:ascii="Times New Roman" w:hAnsi="Times New Roman"/>
          <w:sz w:val="21"/>
          <w:szCs w:val="21"/>
        </w:rPr>
        <w:t>3.2.2. Сообщать Исполнителю обо всех недостатках в составе, объеме, качестве и сроках оказания услуг.</w:t>
      </w:r>
    </w:p>
    <w:p>
      <w:pPr>
        <w:pStyle w:val="BodyText"/>
        <w:ind w:firstLine="708" w:end="0"/>
        <w:rPr>
          <w:rFonts w:ascii="Times New Roman" w:hAnsi="Times New Roman" w:cs="Times New Roman"/>
          <w:sz w:val="21"/>
          <w:szCs w:val="21"/>
        </w:rPr>
      </w:pPr>
      <w:r>
        <w:rPr>
          <w:rFonts w:cs="Times New Roman" w:ascii="Times New Roman" w:hAnsi="Times New Roman"/>
          <w:sz w:val="21"/>
          <w:szCs w:val="21"/>
        </w:rPr>
        <w:t>3.2.3. Передать Исполнителю список водителей с указанием ФИО, подлежащих предрейсовому медицинскому осмотру (освидетельствование).</w:t>
      </w:r>
    </w:p>
    <w:p>
      <w:pPr>
        <w:pStyle w:val="BodyText"/>
        <w:tabs>
          <w:tab w:val="clear" w:pos="720"/>
          <w:tab w:val="left" w:pos="1137" w:leader="none"/>
        </w:tabs>
        <w:ind w:firstLine="708" w:end="0"/>
        <w:rPr>
          <w:rFonts w:ascii="Times New Roman" w:hAnsi="Times New Roman" w:cs="Times New Roman"/>
          <w:sz w:val="21"/>
          <w:szCs w:val="21"/>
        </w:rPr>
      </w:pPr>
      <w:r>
        <w:rPr>
          <w:rFonts w:cs="Times New Roman" w:ascii="Times New Roman" w:hAnsi="Times New Roman"/>
          <w:sz w:val="21"/>
          <w:szCs w:val="21"/>
        </w:rPr>
        <w:t>3.3.</w:t>
        <w:tab/>
        <w:t>Заказчик имеет право:</w:t>
      </w:r>
    </w:p>
    <w:p>
      <w:pPr>
        <w:pStyle w:val="BodyText"/>
        <w:tabs>
          <w:tab w:val="clear" w:pos="720"/>
          <w:tab w:val="left" w:pos="1301" w:leader="none"/>
        </w:tabs>
        <w:ind w:firstLine="708" w:end="0"/>
        <w:rPr>
          <w:rFonts w:ascii="Times New Roman" w:hAnsi="Times New Roman" w:cs="Times New Roman"/>
          <w:sz w:val="21"/>
          <w:szCs w:val="21"/>
        </w:rPr>
      </w:pPr>
      <w:r>
        <w:rPr>
          <w:rFonts w:cs="Times New Roman" w:ascii="Times New Roman" w:hAnsi="Times New Roman"/>
          <w:sz w:val="21"/>
          <w:szCs w:val="21"/>
        </w:rPr>
        <w:t>3.3.1.</w:t>
        <w:tab/>
        <w:t>Проверять ход и объем услуг, оказываемых Исполнителем.</w:t>
      </w:r>
    </w:p>
    <w:p>
      <w:pPr>
        <w:pStyle w:val="BodyText"/>
        <w:ind w:firstLine="708" w:end="0"/>
        <w:rPr>
          <w:rFonts w:ascii="Times New Roman" w:hAnsi="Times New Roman" w:cs="Times New Roman"/>
          <w:sz w:val="21"/>
          <w:szCs w:val="21"/>
        </w:rPr>
      </w:pPr>
      <w:r>
        <w:rPr>
          <w:rFonts w:cs="Times New Roman" w:ascii="Times New Roman" w:hAnsi="Times New Roman"/>
          <w:sz w:val="21"/>
          <w:szCs w:val="21"/>
        </w:rPr>
        <w:t>3.3.2. Требовать от Исполнителя предоставления надлежащие оформленных счет/счет-фактуры, акта оказанных услуг и иной информации.</w:t>
      </w:r>
    </w:p>
    <w:p>
      <w:pPr>
        <w:pStyle w:val="BodyText"/>
        <w:ind w:firstLine="708" w:end="0"/>
        <w:rPr>
          <w:rFonts w:ascii="Times New Roman" w:hAnsi="Times New Roman" w:cs="Times New Roman"/>
          <w:sz w:val="21"/>
          <w:szCs w:val="21"/>
        </w:rPr>
      </w:pPr>
      <w:r>
        <w:rPr>
          <w:rFonts w:cs="Times New Roman" w:ascii="Times New Roman" w:hAnsi="Times New Roman"/>
          <w:sz w:val="21"/>
          <w:szCs w:val="21"/>
        </w:rPr>
        <w:t>3.3.3. Требовать устранения недостатков оказанных услуг.</w:t>
      </w:r>
    </w:p>
    <w:p>
      <w:pPr>
        <w:pStyle w:val="BodyText"/>
        <w:ind w:firstLine="708" w:end="0"/>
        <w:rPr>
          <w:rFonts w:ascii="Times New Roman" w:hAnsi="Times New Roman" w:cs="Times New Roman"/>
          <w:sz w:val="21"/>
          <w:szCs w:val="21"/>
        </w:rPr>
      </w:pPr>
      <w:r>
        <w:rPr>
          <w:rFonts w:cs="Times New Roman" w:ascii="Times New Roman" w:hAnsi="Times New Roman"/>
          <w:sz w:val="21"/>
          <w:szCs w:val="21"/>
        </w:rPr>
      </w:r>
    </w:p>
    <w:p>
      <w:pPr>
        <w:pStyle w:val="Normal"/>
        <w:suppressAutoHyphens w:val="false"/>
        <w:autoSpaceDE w:val="false"/>
        <w:jc w:val="center"/>
        <w:rPr>
          <w:rFonts w:ascii="Times New Roman" w:hAnsi="Times New Roman" w:cs="Times New Roman"/>
          <w:sz w:val="21"/>
          <w:szCs w:val="21"/>
          <w:lang w:eastAsia="ru-RU"/>
        </w:rPr>
      </w:pPr>
      <w:r>
        <w:rPr>
          <w:rFonts w:cs="Times New Roman" w:ascii="Times New Roman" w:hAnsi="Times New Roman"/>
          <w:b w:val="false"/>
          <w:bCs w:val="false"/>
          <w:sz w:val="21"/>
          <w:szCs w:val="21"/>
          <w:lang w:eastAsia="ru-RU"/>
        </w:rPr>
        <w:t>4. ПОРЯДОК СДАЧИ И ПРИЕМКИ ОКАЗАННЫХ УСЛУГ</w:t>
      </w:r>
    </w:p>
    <w:p>
      <w:pPr>
        <w:pStyle w:val="Normal"/>
        <w:suppressAutoHyphens w:val="false"/>
        <w:ind w:firstLine="709" w:end="0"/>
        <w:jc w:val="both"/>
        <w:rPr>
          <w:rFonts w:ascii="Times New Roman" w:hAnsi="Times New Roman" w:cs="Times New Roman"/>
          <w:b w:val="false"/>
          <w:bCs w:val="false"/>
          <w:caps w:val="false"/>
          <w:smallCaps w:val="false"/>
          <w:color w:val="000000"/>
          <w:sz w:val="21"/>
          <w:szCs w:val="21"/>
          <w:lang w:eastAsia="ru-RU"/>
        </w:rPr>
      </w:pPr>
      <w:r>
        <w:rPr>
          <w:rFonts w:cs="Times New Roman" w:ascii="Times New Roman" w:hAnsi="Times New Roman"/>
          <w:sz w:val="21"/>
          <w:szCs w:val="21"/>
          <w:lang w:eastAsia="ru-RU"/>
        </w:rPr>
        <w:t xml:space="preserve">4.1. </w:t>
      </w:r>
      <w:r>
        <w:rPr>
          <w:rFonts w:cs="Times New Roman" w:ascii="Times New Roman" w:hAnsi="Times New Roman"/>
          <w:b w:val="false"/>
          <w:bCs w:val="false"/>
          <w:sz w:val="21"/>
          <w:szCs w:val="21"/>
          <w:lang w:eastAsia="ru-RU"/>
        </w:rPr>
        <w:t xml:space="preserve">Исполнитель предоставляет Заказчику (г. Красноярск, ул. Кирова, зд. 23, оф. 8.) акт оказанных услуг, который перед этим, согласовывается с представителем Заказчика - </w:t>
      </w:r>
      <w:r>
        <w:rPr>
          <w:rFonts w:cs="Times New Roman" w:ascii="Times New Roman" w:hAnsi="Times New Roman"/>
          <w:b w:val="false"/>
          <w:bCs/>
          <w:color w:val="000000"/>
          <w:sz w:val="21"/>
          <w:szCs w:val="21"/>
          <w:lang w:eastAsia="ru-RU"/>
        </w:rPr>
        <w:t xml:space="preserve">начальником отделения – старшим судебным приставом отделения судебных приставов по Козульскому району или лицом его замещающим </w:t>
      </w:r>
      <w:r>
        <w:rPr>
          <w:rFonts w:cs="Times New Roman" w:ascii="Times New Roman" w:hAnsi="Times New Roman"/>
          <w:b w:val="false"/>
          <w:bCs/>
          <w:sz w:val="21"/>
          <w:szCs w:val="21"/>
          <w:lang w:eastAsia="ru-RU"/>
        </w:rPr>
        <w:t>(далее — представитель Заказчика).</w:t>
      </w:r>
      <w:r>
        <w:rPr>
          <w:rFonts w:cs="Times New Roman" w:ascii="Times New Roman" w:hAnsi="Times New Roman"/>
          <w:b w:val="false"/>
          <w:bCs w:val="false"/>
          <w:sz w:val="21"/>
          <w:szCs w:val="21"/>
          <w:lang w:eastAsia="ru-RU"/>
        </w:rPr>
        <w:t xml:space="preserve"> </w:t>
      </w:r>
    </w:p>
    <w:p>
      <w:pPr>
        <w:pStyle w:val="Normal"/>
        <w:suppressAutoHyphens w:val="false"/>
        <w:ind w:firstLine="709" w:end="0"/>
        <w:jc w:val="both"/>
        <w:rPr>
          <w:rFonts w:ascii="Times New Roman" w:hAnsi="Times New Roman" w:cs="Times New Roman"/>
          <w:sz w:val="21"/>
          <w:szCs w:val="21"/>
          <w:lang w:eastAsia="ru-RU"/>
        </w:rPr>
      </w:pPr>
      <w:r>
        <w:rPr>
          <w:rFonts w:cs="Times New Roman" w:ascii="Times New Roman" w:hAnsi="Times New Roman"/>
          <w:b w:val="false"/>
          <w:bCs w:val="false"/>
          <w:caps w:val="false"/>
          <w:smallCaps w:val="false"/>
          <w:color w:val="000000"/>
          <w:sz w:val="21"/>
          <w:szCs w:val="21"/>
          <w:lang w:eastAsia="ru-RU"/>
        </w:rPr>
        <w:t xml:space="preserve">В акте обязательно указывается количество проведенных медицинских осмотров водителей за расчетный месяц. </w:t>
      </w:r>
    </w:p>
    <w:p>
      <w:pPr>
        <w:pStyle w:val="Normal"/>
        <w:suppressAutoHyphens w:val="false"/>
        <w:ind w:firstLine="709" w:end="0"/>
        <w:jc w:val="both"/>
        <w:rPr>
          <w:rFonts w:ascii="Times New Roman" w:hAnsi="Times New Roman" w:cs="Times New Roman"/>
          <w:sz w:val="21"/>
          <w:szCs w:val="21"/>
          <w:lang w:eastAsia="ru-RU"/>
        </w:rPr>
      </w:pPr>
      <w:r>
        <w:rPr>
          <w:rFonts w:cs="Times New Roman" w:ascii="Times New Roman" w:hAnsi="Times New Roman"/>
          <w:sz w:val="21"/>
          <w:szCs w:val="21"/>
          <w:lang w:eastAsia="ru-RU"/>
        </w:rPr>
        <w:t>4.2. Для проверки предоставленных Исполнителем результатов, предусмотренных Контрактом в части их соответствия требованиям и условиям Контракта Заказчик проводит экспертизу. Экспертиза результатов, предусмотренных Контрактом, может проводиться Заказчиком своими силами или к ее проведению могут привлекаться эксперты, экспертные организации на основании контрактов, заключенных в соответствии с Федеральным законом от 05.04.2013 № 44-ФЗ.</w:t>
      </w:r>
    </w:p>
    <w:p>
      <w:pPr>
        <w:pStyle w:val="Normal"/>
        <w:suppressAutoHyphens w:val="false"/>
        <w:autoSpaceDE w:val="false"/>
        <w:spacing w:before="0" w:after="0"/>
        <w:ind w:firstLine="709" w:end="0"/>
        <w:contextualSpacing/>
        <w:jc w:val="both"/>
        <w:rPr>
          <w:rFonts w:ascii="Times New Roman" w:hAnsi="Times New Roman" w:cs="Times New Roman"/>
          <w:sz w:val="21"/>
          <w:szCs w:val="21"/>
          <w:lang w:eastAsia="ru-RU"/>
        </w:rPr>
      </w:pPr>
      <w:r>
        <w:rPr>
          <w:rFonts w:cs="Times New Roman" w:ascii="Times New Roman" w:hAnsi="Times New Roman"/>
          <w:sz w:val="21"/>
          <w:szCs w:val="21"/>
          <w:lang w:eastAsia="ru-RU"/>
        </w:rPr>
        <w:t>В случае проведения экспертизы с привлечением экспертов, экспертной организации заключение подписывается экспертом, уполномоченным представителем экспертной организации.</w:t>
      </w:r>
    </w:p>
    <w:p>
      <w:pPr>
        <w:pStyle w:val="Normal"/>
        <w:suppressAutoHyphens w:val="false"/>
        <w:autoSpaceDE w:val="false"/>
        <w:spacing w:before="0" w:after="0"/>
        <w:ind w:firstLine="709" w:end="0"/>
        <w:contextualSpacing/>
        <w:jc w:val="both"/>
        <w:rPr>
          <w:rFonts w:ascii="Times New Roman" w:hAnsi="Times New Roman" w:cs="Times New Roman"/>
          <w:sz w:val="21"/>
          <w:szCs w:val="21"/>
          <w:lang w:eastAsia="ru-RU"/>
        </w:rPr>
      </w:pPr>
      <w:r>
        <w:rPr>
          <w:rFonts w:cs="Times New Roman" w:ascii="Times New Roman" w:hAnsi="Times New Roman"/>
          <w:sz w:val="21"/>
          <w:szCs w:val="21"/>
          <w:lang w:eastAsia="ru-RU"/>
        </w:rPr>
        <w:t>Для проведения экспертизы оказанной услуги Заказчик вправе запрашивать у Исполнителя, дополнительные материалы, относящиеся к условиям исполнения К</w:t>
      </w:r>
      <w:r>
        <w:rPr>
          <w:rFonts w:cs="Times New Roman" w:ascii="Times New Roman" w:hAnsi="Times New Roman"/>
          <w:color w:val="000000"/>
          <w:sz w:val="21"/>
          <w:szCs w:val="21"/>
          <w:lang w:eastAsia="ru-RU"/>
        </w:rPr>
        <w:t>онтракт</w:t>
      </w:r>
      <w:r>
        <w:rPr>
          <w:rFonts w:cs="Times New Roman" w:ascii="Times New Roman" w:hAnsi="Times New Roman"/>
          <w:sz w:val="21"/>
          <w:szCs w:val="21"/>
          <w:lang w:eastAsia="ru-RU"/>
        </w:rPr>
        <w:t xml:space="preserve">а. </w:t>
      </w:r>
      <w:r>
        <w:rPr>
          <w:rFonts w:eastAsia="Calibri" w:cs="Times New Roman" w:ascii="Times New Roman" w:hAnsi="Times New Roman"/>
          <w:sz w:val="21"/>
          <w:szCs w:val="21"/>
          <w:lang w:eastAsia="ru-RU"/>
        </w:rPr>
        <w:t>В случае, если по результатам такой экспертизы установлены нарушения требований Контракта, не препятствующие приемке оказанной услуги, в заключении могут содержаться предложения об устранении данных нарушений, в том числе с указанием срока их устранения.</w:t>
      </w:r>
    </w:p>
    <w:p>
      <w:pPr>
        <w:pStyle w:val="Normal"/>
        <w:tabs>
          <w:tab w:val="clear" w:pos="720"/>
          <w:tab w:val="left" w:pos="1134" w:leader="none"/>
        </w:tabs>
        <w:suppressAutoHyphens w:val="false"/>
        <w:ind w:firstLine="709" w:end="0"/>
        <w:jc w:val="both"/>
        <w:rPr>
          <w:rFonts w:ascii="Times New Roman" w:hAnsi="Times New Roman" w:cs="Times New Roman"/>
          <w:sz w:val="21"/>
          <w:szCs w:val="21"/>
          <w:lang w:eastAsia="ru-RU"/>
        </w:rPr>
      </w:pPr>
      <w:r>
        <w:rPr>
          <w:rFonts w:cs="Times New Roman" w:ascii="Times New Roman" w:hAnsi="Times New Roman"/>
          <w:sz w:val="21"/>
          <w:szCs w:val="21"/>
          <w:lang w:eastAsia="ru-RU"/>
        </w:rPr>
        <w:t>В случае привлечения Заказчиком для проведения указанной экспертизы экспертов, экспертных организаций при принятии решения о приемке или об отказе в приемке оказанной услуги приемочная комиссия должна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pPr>
        <w:pStyle w:val="Normal"/>
        <w:suppressAutoHyphens w:val="false"/>
        <w:ind w:firstLine="709" w:end="0"/>
        <w:jc w:val="both"/>
        <w:rPr>
          <w:rFonts w:ascii="Times New Roman" w:hAnsi="Times New Roman" w:cs="Times New Roman"/>
          <w:sz w:val="21"/>
          <w:szCs w:val="21"/>
          <w:lang w:eastAsia="ru-RU"/>
        </w:rPr>
      </w:pPr>
      <w:r>
        <w:rPr>
          <w:rFonts w:cs="Times New Roman" w:ascii="Times New Roman" w:hAnsi="Times New Roman"/>
          <w:sz w:val="21"/>
          <w:szCs w:val="21"/>
          <w:lang w:eastAsia="ru-RU"/>
        </w:rPr>
        <w:t>Заказчик рассматривает предоставленные документы и осуществляет экспертизу оказанных услуг по К</w:t>
      </w:r>
      <w:r>
        <w:rPr>
          <w:rFonts w:cs="Times New Roman" w:ascii="Times New Roman" w:hAnsi="Times New Roman"/>
          <w:color w:val="000000"/>
          <w:sz w:val="21"/>
          <w:szCs w:val="21"/>
          <w:lang w:eastAsia="ru-RU"/>
        </w:rPr>
        <w:t>онтракт</w:t>
      </w:r>
      <w:r>
        <w:rPr>
          <w:rFonts w:cs="Times New Roman" w:ascii="Times New Roman" w:hAnsi="Times New Roman"/>
          <w:sz w:val="21"/>
          <w:szCs w:val="21"/>
          <w:lang w:eastAsia="ru-RU"/>
        </w:rPr>
        <w:t>у на пре</w:t>
      </w:r>
      <w:r>
        <w:rPr>
          <w:rFonts w:cs="Times New Roman" w:ascii="Times New Roman" w:hAnsi="Times New Roman"/>
          <w:sz w:val="21"/>
          <w:szCs w:val="21"/>
          <w:shd w:fill="auto" w:val="clear"/>
          <w:lang w:eastAsia="ru-RU"/>
        </w:rPr>
        <w:t>дмет соответствия их объема, качества требованиям К</w:t>
      </w:r>
      <w:r>
        <w:rPr>
          <w:rFonts w:cs="Times New Roman" w:ascii="Times New Roman" w:hAnsi="Times New Roman"/>
          <w:color w:val="000000"/>
          <w:sz w:val="21"/>
          <w:szCs w:val="21"/>
          <w:shd w:fill="auto" w:val="clear"/>
          <w:lang w:eastAsia="ru-RU"/>
        </w:rPr>
        <w:t>онтракт</w:t>
      </w:r>
      <w:r>
        <w:rPr>
          <w:rFonts w:cs="Times New Roman" w:ascii="Times New Roman" w:hAnsi="Times New Roman"/>
          <w:sz w:val="21"/>
          <w:szCs w:val="21"/>
          <w:shd w:fill="auto" w:val="clear"/>
          <w:lang w:eastAsia="ru-RU"/>
        </w:rPr>
        <w:t>а и приложений к нему</w:t>
      </w:r>
      <w:r>
        <w:rPr>
          <w:rFonts w:cs="Times New Roman" w:ascii="Times New Roman" w:hAnsi="Times New Roman"/>
          <w:sz w:val="21"/>
          <w:szCs w:val="21"/>
          <w:lang w:eastAsia="ru-RU"/>
        </w:rPr>
        <w:t xml:space="preserve"> в течение 5 (пяти) рабочих дней, после чего</w:t>
      </w:r>
      <w:r>
        <w:rPr>
          <w:rFonts w:cs="Times New Roman" w:ascii="Times New Roman" w:hAnsi="Times New Roman"/>
          <w:sz w:val="21"/>
          <w:szCs w:val="21"/>
          <w:shd w:fill="auto" w:val="clear"/>
          <w:lang w:eastAsia="ru-RU"/>
        </w:rPr>
        <w:t xml:space="preserve"> направляет Исполнителю подписанный Заказчиком 1 (один) экземпляр акта сдачи-приемки оказанн</w:t>
      </w:r>
      <w:r>
        <w:rPr>
          <w:rFonts w:cs="Times New Roman" w:ascii="Times New Roman" w:hAnsi="Times New Roman"/>
          <w:sz w:val="21"/>
          <w:szCs w:val="21"/>
          <w:lang w:eastAsia="ru-RU"/>
        </w:rPr>
        <w:t>ых услуг, либо запрос о предоставлении разъяснений результатов оказанных услуг, или мотивированный отказ от принятия оказанных услуг, или акт с перечнем выявленных недостатков, необходимых доработок и сроком их устранения. В случае отказа Заказчика от принятия оказанных услуг в связи с необходимостью устранения недостатков оказанных услуг Исполнитель обязуется в срок, установленный в акте, составленном Заказчиком (представителем Заказчика), устранить указанные недостатки/произвести доработки за свой счет.</w:t>
      </w:r>
    </w:p>
    <w:p>
      <w:pPr>
        <w:pStyle w:val="Normal"/>
        <w:suppressAutoHyphens w:val="false"/>
        <w:autoSpaceDE w:val="false"/>
        <w:ind w:firstLine="709" w:end="0"/>
        <w:jc w:val="both"/>
        <w:rPr>
          <w:rFonts w:ascii="Times New Roman" w:hAnsi="Times New Roman" w:cs="Times New Roman"/>
          <w:sz w:val="21"/>
          <w:szCs w:val="21"/>
          <w:lang w:eastAsia="ru-RU"/>
        </w:rPr>
      </w:pPr>
      <w:r>
        <w:rPr>
          <w:rFonts w:cs="Times New Roman" w:ascii="Times New Roman" w:hAnsi="Times New Roman"/>
          <w:sz w:val="21"/>
          <w:szCs w:val="21"/>
          <w:lang w:eastAsia="ru-RU"/>
        </w:rPr>
        <w:t>4.3. В случае получения от Заказчика (представителем Заказчика) запроса о предоставлении разъяснений по оказанным услугам, или мотивированного отказа от принятия оказанных услуг, или акта с перечнем выявленных недостатков, необходимых доработок и сроков их устранения Исполнитель в течение 3 (трех) рабочих дней обязан предоставить Заказчику (представителем Заказчика) для проведения экспертизы запрашиваемые разъяснения в отношении оказанных услуг или в срок, установленный в указанном акте, содержащем перечень выявленных недостатков, устранить полученные от Заказчика (представителем Заказчика) замечания/недостатки/произвести доработки и передать Заказчику (представителем Заказчика) доработанные отчетные документы, а также отчет об устранении недостатков.</w:t>
      </w:r>
    </w:p>
    <w:p>
      <w:pPr>
        <w:pStyle w:val="Normal"/>
        <w:suppressAutoHyphens w:val="false"/>
        <w:autoSpaceDE w:val="false"/>
        <w:ind w:firstLine="709" w:end="0"/>
        <w:jc w:val="both"/>
        <w:rPr>
          <w:rFonts w:ascii="Times New Roman" w:hAnsi="Times New Roman" w:eastAsia="Calibri" w:cs="Times New Roman"/>
          <w:sz w:val="21"/>
          <w:szCs w:val="21"/>
          <w:lang w:eastAsia="ru-RU"/>
        </w:rPr>
      </w:pPr>
      <w:r>
        <w:rPr>
          <w:rFonts w:cs="Times New Roman" w:ascii="Times New Roman" w:hAnsi="Times New Roman"/>
          <w:sz w:val="21"/>
          <w:szCs w:val="21"/>
          <w:lang w:eastAsia="ru-RU"/>
        </w:rPr>
        <w:t xml:space="preserve">4.4. Повторная приемка оказанных услуг осуществляется </w:t>
      </w:r>
      <w:r>
        <w:rPr>
          <w:rFonts w:cs="Times New Roman" w:ascii="Times New Roman" w:hAnsi="Times New Roman"/>
          <w:b w:val="false"/>
          <w:bCs w:val="false"/>
          <w:sz w:val="21"/>
          <w:szCs w:val="21"/>
          <w:lang w:eastAsia="ru-RU"/>
        </w:rPr>
        <w:t xml:space="preserve">Заказчиком </w:t>
      </w:r>
      <w:r>
        <w:rPr>
          <w:rFonts w:cs="Times New Roman" w:ascii="Times New Roman" w:hAnsi="Times New Roman"/>
          <w:b w:val="false"/>
          <w:bCs/>
          <w:sz w:val="21"/>
          <w:szCs w:val="21"/>
          <w:lang w:eastAsia="ru-RU"/>
        </w:rPr>
        <w:t>(представителем Заказчика)</w:t>
      </w:r>
      <w:r>
        <w:rPr>
          <w:rFonts w:cs="Times New Roman" w:ascii="Times New Roman" w:hAnsi="Times New Roman"/>
          <w:sz w:val="21"/>
          <w:szCs w:val="21"/>
          <w:lang w:eastAsia="ru-RU"/>
        </w:rPr>
        <w:t xml:space="preserve"> в порядке, установленном Разделом 4 настоящего К</w:t>
      </w:r>
      <w:r>
        <w:rPr>
          <w:rFonts w:cs="Times New Roman" w:ascii="Times New Roman" w:hAnsi="Times New Roman"/>
          <w:color w:val="000000"/>
          <w:sz w:val="21"/>
          <w:szCs w:val="21"/>
          <w:lang w:eastAsia="ru-RU"/>
        </w:rPr>
        <w:t>онтракт</w:t>
      </w:r>
      <w:r>
        <w:rPr>
          <w:rFonts w:cs="Times New Roman" w:ascii="Times New Roman" w:hAnsi="Times New Roman"/>
          <w:sz w:val="21"/>
          <w:szCs w:val="21"/>
          <w:lang w:eastAsia="ru-RU"/>
        </w:rPr>
        <w:t>а. В случае если по результатам рассмотрения повторно представленных документов Заказчиком (представителем Заказчика) будет принято решение об устранении Исполнителем недостатков услуг в надлежащем порядке и в установленные сроки Заказчик (представителем Заказчика) принимает оказанные услуги и подписывает 2 (два) экземпляра акта сдачи-приемки оказанных услуг, один из которых направляет Исполнителю.</w:t>
      </w:r>
    </w:p>
    <w:p>
      <w:pPr>
        <w:pStyle w:val="Normal"/>
        <w:suppressAutoHyphens w:val="false"/>
        <w:autoSpaceDE w:val="false"/>
        <w:ind w:firstLine="709" w:end="0"/>
        <w:jc w:val="both"/>
        <w:rPr>
          <w:rFonts w:ascii="Times New Roman" w:hAnsi="Times New Roman" w:cs="Times New Roman"/>
          <w:sz w:val="21"/>
          <w:szCs w:val="21"/>
          <w:lang w:eastAsia="ru-RU"/>
        </w:rPr>
      </w:pPr>
      <w:r>
        <w:rPr>
          <w:rFonts w:eastAsia="Calibri" w:cs="Times New Roman" w:ascii="Times New Roman" w:hAnsi="Times New Roman"/>
          <w:sz w:val="21"/>
          <w:szCs w:val="21"/>
          <w:lang w:eastAsia="ru-RU"/>
        </w:rPr>
        <w:t>4.5. Заказчик (представителем Заказчика) вправе не отказывать в приемке оказанной услуги в случае выявления несоответствия услуги условиям Контракта, если выявленное несоответствие не препятствует приемке этой услуги и устранено Исполнителем.</w:t>
      </w:r>
      <w:r>
        <w:rPr>
          <w:rFonts w:cs="Times New Roman" w:ascii="Times New Roman" w:hAnsi="Times New Roman"/>
          <w:sz w:val="21"/>
          <w:szCs w:val="21"/>
          <w:lang w:eastAsia="ru-RU"/>
        </w:rPr>
        <w:t xml:space="preserve"> </w:t>
      </w:r>
    </w:p>
    <w:p>
      <w:pPr>
        <w:pStyle w:val="Normal"/>
        <w:suppressAutoHyphens w:val="false"/>
        <w:ind w:firstLine="709" w:end="0"/>
        <w:jc w:val="both"/>
        <w:rPr>
          <w:rFonts w:ascii="Times New Roman" w:hAnsi="Times New Roman" w:cs="Times New Roman"/>
          <w:sz w:val="21"/>
          <w:szCs w:val="21"/>
          <w:lang w:eastAsia="ru-RU"/>
        </w:rPr>
      </w:pPr>
      <w:r>
        <w:rPr>
          <w:rFonts w:cs="Times New Roman" w:ascii="Times New Roman" w:hAnsi="Times New Roman"/>
          <w:sz w:val="21"/>
          <w:szCs w:val="21"/>
          <w:lang w:eastAsia="ru-RU"/>
        </w:rPr>
        <w:t>4.6. Услуги считаются принятыми с даты подписания Заказчиком (представителем Заказчика) документа о приемке, подписания сторонами акта сдачи-приемки оказанных услуг.</w:t>
      </w:r>
    </w:p>
    <w:p>
      <w:pPr>
        <w:pStyle w:val="Normal"/>
        <w:suppressAutoHyphens w:val="false"/>
        <w:ind w:firstLine="709" w:end="0"/>
        <w:jc w:val="both"/>
        <w:rPr>
          <w:rFonts w:ascii="Times New Roman" w:hAnsi="Times New Roman" w:cs="Times New Roman"/>
          <w:sz w:val="21"/>
          <w:szCs w:val="21"/>
          <w:lang w:eastAsia="ru-RU"/>
        </w:rPr>
      </w:pPr>
      <w:r>
        <w:rPr>
          <w:rFonts w:cs="Times New Roman" w:ascii="Times New Roman" w:hAnsi="Times New Roman"/>
          <w:sz w:val="21"/>
          <w:szCs w:val="21"/>
          <w:lang w:eastAsia="ru-RU"/>
        </w:rPr>
      </w:r>
    </w:p>
    <w:p>
      <w:pPr>
        <w:pStyle w:val="BodyText"/>
        <w:ind w:firstLine="708" w:end="0"/>
        <w:jc w:val="center"/>
        <w:rPr>
          <w:rFonts w:ascii="Times New Roman" w:hAnsi="Times New Roman" w:cs="Times New Roman"/>
          <w:sz w:val="21"/>
          <w:szCs w:val="21"/>
        </w:rPr>
      </w:pPr>
      <w:r>
        <w:rPr>
          <w:rFonts w:cs="Times New Roman" w:ascii="Times New Roman" w:hAnsi="Times New Roman"/>
          <w:sz w:val="21"/>
          <w:szCs w:val="21"/>
        </w:rPr>
        <w:t>5. ОТВЕТСТВЕННОСТЬ СТОРОН</w:t>
      </w:r>
    </w:p>
    <w:p>
      <w:pPr>
        <w:pStyle w:val="Normal"/>
        <w:widowControl w:val="false"/>
        <w:spacing w:before="0" w:after="0"/>
        <w:ind w:firstLine="709" w:end="0"/>
        <w:jc w:val="both"/>
        <w:rPr>
          <w:rFonts w:ascii="Times New Roman" w:hAnsi="Times New Roman" w:cs="Times New Roman"/>
          <w:sz w:val="21"/>
          <w:szCs w:val="21"/>
        </w:rPr>
      </w:pPr>
      <w:r>
        <w:rPr>
          <w:rFonts w:cs="Times New Roman" w:ascii="Times New Roman" w:hAnsi="Times New Roman"/>
          <w:sz w:val="21"/>
          <w:szCs w:val="21"/>
        </w:rPr>
        <w:t>5.1. За неисполнение или ненадлежащее исполнение обязательств по Контракту Стороны несут ответственность в соответствии с действующим законодательством Российской Федерации.</w:t>
      </w:r>
    </w:p>
    <w:p>
      <w:pPr>
        <w:pStyle w:val="Normal"/>
        <w:widowControl w:val="false"/>
        <w:spacing w:before="0" w:after="0"/>
        <w:ind w:firstLine="709" w:end="0"/>
        <w:jc w:val="both"/>
        <w:rPr>
          <w:rFonts w:ascii="Times New Roman" w:hAnsi="Times New Roman" w:cs="Times New Roman"/>
          <w:iCs/>
          <w:sz w:val="21"/>
          <w:szCs w:val="21"/>
        </w:rPr>
      </w:pPr>
      <w:r>
        <w:rPr>
          <w:rFonts w:cs="Times New Roman" w:ascii="Times New Roman" w:hAnsi="Times New Roman"/>
          <w:sz w:val="21"/>
          <w:szCs w:val="21"/>
        </w:rPr>
        <w:t>5.2. В случае просрочки исполнения Исполнителем обязательств, предусмотренных Контрактом, а также в иных случаях неисполнения или ненадлежащего исполнения Исполнителем обязательств, предусмотренных Контрактом, Заказчик направляет Исполнителю требование об уплате неустоек (штрафов, пеней).</w:t>
      </w:r>
    </w:p>
    <w:p>
      <w:pPr>
        <w:pStyle w:val="Normal"/>
        <w:widowControl w:val="false"/>
        <w:spacing w:before="0" w:after="0"/>
        <w:ind w:firstLine="709" w:end="0"/>
        <w:jc w:val="both"/>
        <w:rPr>
          <w:rFonts w:ascii="Times New Roman" w:hAnsi="Times New Roman" w:cs="Times New Roman"/>
          <w:sz w:val="21"/>
          <w:szCs w:val="21"/>
        </w:rPr>
      </w:pPr>
      <w:r>
        <w:rPr>
          <w:rFonts w:cs="Times New Roman" w:ascii="Times New Roman" w:hAnsi="Times New Roman"/>
          <w:iCs/>
          <w:sz w:val="21"/>
          <w:szCs w:val="21"/>
        </w:rPr>
        <w:t>5.3.</w:t>
      </w:r>
      <w:r>
        <w:rPr>
          <w:rFonts w:cs="Times New Roman" w:ascii="Times New Roman" w:hAnsi="Times New Roman"/>
          <w:i/>
          <w:iCs/>
          <w:sz w:val="21"/>
          <w:szCs w:val="21"/>
        </w:rPr>
        <w:t xml:space="preserve"> </w:t>
      </w:r>
      <w:r>
        <w:rPr>
          <w:rFonts w:cs="Times New Roman" w:ascii="Times New Roman" w:hAnsi="Times New Roman"/>
          <w:sz w:val="21"/>
          <w:szCs w:val="21"/>
        </w:rPr>
        <w:t>Штрафы начисляются за неисполнение или ненадлежащее исполнение обязательств, предусмотренных Контрактом, за исключением просрочки исполнения Исполнителем обязательств, предусмотренных Контрактом.</w:t>
      </w:r>
    </w:p>
    <w:p>
      <w:pPr>
        <w:pStyle w:val="Normal"/>
        <w:widowControl w:val="false"/>
        <w:spacing w:before="0" w:after="0"/>
        <w:ind w:firstLine="709" w:end="0"/>
        <w:jc w:val="both"/>
        <w:rPr>
          <w:rFonts w:ascii="Times New Roman" w:hAnsi="Times New Roman" w:cs="Times New Roman"/>
          <w:sz w:val="21"/>
          <w:szCs w:val="21"/>
        </w:rPr>
      </w:pPr>
      <w:r>
        <w:rPr>
          <w:rFonts w:cs="Times New Roman" w:ascii="Times New Roman" w:hAnsi="Times New Roman"/>
          <w:sz w:val="21"/>
          <w:szCs w:val="21"/>
        </w:rPr>
        <w:t>За каждый факт неисполнения или ненадлежащего исполнения Исполнителем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Контрактом в порядке, определенном постановлением Правительства Российской Федерации от 30.08.2017 № 1042 и рассчитывается как процент цены Контракта,        в размере 10 процентов от цены контракта.</w:t>
      </w:r>
      <w:r>
        <w:rPr>
          <w:rFonts w:cs="Times New Roman" w:ascii="Times New Roman" w:hAnsi="Times New Roman"/>
          <w:sz w:val="21"/>
          <w:szCs w:val="21"/>
          <w:vertAlign w:val="superscript"/>
        </w:rPr>
        <w:t xml:space="preserve"> </w:t>
      </w:r>
    </w:p>
    <w:p>
      <w:pPr>
        <w:pStyle w:val="Normal"/>
        <w:tabs>
          <w:tab w:val="clear" w:pos="720"/>
          <w:tab w:val="left" w:pos="0" w:leader="none"/>
          <w:tab w:val="left" w:pos="993" w:leader="none"/>
          <w:tab w:val="left" w:pos="1134" w:leader="none"/>
        </w:tabs>
        <w:spacing w:before="0" w:after="0"/>
        <w:ind w:firstLine="709" w:end="0"/>
        <w:jc w:val="both"/>
        <w:rPr>
          <w:rFonts w:ascii="Times New Roman" w:hAnsi="Times New Roman" w:cs="Times New Roman"/>
          <w:sz w:val="21"/>
          <w:szCs w:val="21"/>
          <w:lang w:eastAsia="ru-RU"/>
        </w:rPr>
      </w:pPr>
      <w:r>
        <w:rPr>
          <w:rFonts w:cs="Times New Roman" w:ascii="Times New Roman" w:hAnsi="Times New Roman"/>
          <w:sz w:val="21"/>
          <w:szCs w:val="21"/>
        </w:rPr>
        <w:t>За каждый факт неисполнения или ненадлежащего исполнения Исполнителем обязательства, предусмотренного Контрактом, которое не имеет стоимостного выражения (при наличии в Контракте таких обязательств), размер штрафа устанавливается Контрактом в порядке, определенном постановлением Правительства Российской Федерации от 30.08.2017 № 1042, в размере, составляющем:</w:t>
      </w:r>
    </w:p>
    <w:p>
      <w:pPr>
        <w:pStyle w:val="Normal"/>
        <w:spacing w:before="0" w:after="0"/>
        <w:ind w:firstLine="709" w:end="0"/>
        <w:jc w:val="both"/>
        <w:rPr>
          <w:rFonts w:ascii="Times New Roman" w:hAnsi="Times New Roman" w:cs="Times New Roman"/>
          <w:sz w:val="21"/>
          <w:szCs w:val="21"/>
          <w:lang w:eastAsia="ru-RU"/>
        </w:rPr>
      </w:pPr>
      <w:r>
        <w:rPr>
          <w:rFonts w:cs="Times New Roman" w:ascii="Times New Roman" w:hAnsi="Times New Roman"/>
          <w:sz w:val="21"/>
          <w:szCs w:val="21"/>
          <w:lang w:eastAsia="ru-RU"/>
        </w:rPr>
        <w:t>а) 1000 рублей, если цена Контракта не превышает 3 млн. рублей;</w:t>
      </w:r>
    </w:p>
    <w:p>
      <w:pPr>
        <w:pStyle w:val="Normal"/>
        <w:spacing w:before="0" w:after="0"/>
        <w:ind w:firstLine="709" w:end="0"/>
        <w:jc w:val="both"/>
        <w:rPr>
          <w:rFonts w:ascii="Times New Roman" w:hAnsi="Times New Roman" w:cs="Times New Roman"/>
          <w:sz w:val="21"/>
          <w:szCs w:val="21"/>
          <w:lang w:eastAsia="ru-RU"/>
        </w:rPr>
      </w:pPr>
      <w:r>
        <w:rPr>
          <w:rFonts w:cs="Times New Roman" w:ascii="Times New Roman" w:hAnsi="Times New Roman"/>
          <w:sz w:val="21"/>
          <w:szCs w:val="21"/>
          <w:lang w:eastAsia="ru-RU"/>
        </w:rPr>
        <w:t>б) 5000 рублей, если цена Контракта составляет от 3 млн. рублей до 50 млн. рублей (включительно);</w:t>
      </w:r>
    </w:p>
    <w:p>
      <w:pPr>
        <w:pStyle w:val="Normal"/>
        <w:spacing w:before="0" w:after="0"/>
        <w:ind w:firstLine="709" w:end="0"/>
        <w:jc w:val="both"/>
        <w:rPr>
          <w:rFonts w:ascii="Times New Roman" w:hAnsi="Times New Roman" w:cs="Times New Roman"/>
          <w:sz w:val="21"/>
          <w:szCs w:val="21"/>
          <w:lang w:eastAsia="ru-RU"/>
        </w:rPr>
      </w:pPr>
      <w:r>
        <w:rPr>
          <w:rFonts w:cs="Times New Roman" w:ascii="Times New Roman" w:hAnsi="Times New Roman"/>
          <w:sz w:val="21"/>
          <w:szCs w:val="21"/>
          <w:lang w:eastAsia="ru-RU"/>
        </w:rPr>
        <w:t>в) 10000 рублей, если цена Контракта составляет от 50 млн. рублей до 100 млн. рублей (включительно);</w:t>
      </w:r>
    </w:p>
    <w:p>
      <w:pPr>
        <w:pStyle w:val="Normal"/>
        <w:spacing w:before="0" w:after="0"/>
        <w:ind w:firstLine="709" w:end="0"/>
        <w:jc w:val="both"/>
        <w:rPr>
          <w:rFonts w:ascii="Times New Roman" w:hAnsi="Times New Roman" w:cs="Times New Roman"/>
          <w:sz w:val="21"/>
          <w:szCs w:val="21"/>
        </w:rPr>
      </w:pPr>
      <w:r>
        <w:rPr>
          <w:rFonts w:cs="Times New Roman" w:ascii="Times New Roman" w:hAnsi="Times New Roman"/>
          <w:sz w:val="21"/>
          <w:szCs w:val="21"/>
          <w:lang w:eastAsia="ru-RU"/>
        </w:rPr>
        <w:t>г) 100000 рублей, если цена Контракта превышает 100 млн. рублей.</w:t>
      </w:r>
    </w:p>
    <w:p>
      <w:pPr>
        <w:pStyle w:val="Normal"/>
        <w:widowControl w:val="false"/>
        <w:spacing w:before="0" w:after="0"/>
        <w:ind w:firstLine="709" w:end="0"/>
        <w:jc w:val="both"/>
        <w:rPr>
          <w:rFonts w:ascii="Times New Roman" w:hAnsi="Times New Roman" w:cs="Times New Roman"/>
          <w:sz w:val="21"/>
          <w:szCs w:val="21"/>
        </w:rPr>
      </w:pPr>
      <w:r>
        <w:rPr>
          <w:rFonts w:cs="Times New Roman" w:ascii="Times New Roman" w:hAnsi="Times New Roman"/>
          <w:sz w:val="21"/>
          <w:szCs w:val="21"/>
        </w:rPr>
        <w:t>Пеня начисляется за каждый день просрочки исполнения Исполнителем обязательства, предусмотренного Контрактом, начиная со дня, следующего после дня истечения установленного Контрактом срока исполнения обязательства,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Исполнителем.</w:t>
      </w:r>
    </w:p>
    <w:p>
      <w:pPr>
        <w:pStyle w:val="Normal"/>
        <w:widowControl w:val="false"/>
        <w:tabs>
          <w:tab w:val="clear" w:pos="720"/>
          <w:tab w:val="left" w:pos="1134" w:leader="none"/>
        </w:tabs>
        <w:spacing w:before="0" w:after="0"/>
        <w:ind w:firstLine="709" w:end="0"/>
        <w:jc w:val="both"/>
        <w:rPr>
          <w:rFonts w:ascii="Times New Roman" w:hAnsi="Times New Roman" w:cs="Times New Roman"/>
          <w:sz w:val="21"/>
          <w:szCs w:val="21"/>
        </w:rPr>
      </w:pPr>
      <w:r>
        <w:rPr>
          <w:rFonts w:cs="Times New Roman" w:ascii="Times New Roman" w:hAnsi="Times New Roman"/>
          <w:sz w:val="21"/>
          <w:szCs w:val="21"/>
        </w:rPr>
        <w:t>5.4. Общая сумма начисленных штрафов за неисполнение или ненадлежащее исполнение Исполнителем обязательств, предусмотренных Контрактом, не может превышать цену Контракта.</w:t>
      </w:r>
    </w:p>
    <w:p>
      <w:pPr>
        <w:pStyle w:val="Normal"/>
        <w:widowControl w:val="false"/>
        <w:tabs>
          <w:tab w:val="clear" w:pos="720"/>
          <w:tab w:val="left" w:pos="1134" w:leader="none"/>
        </w:tabs>
        <w:spacing w:before="0" w:after="0"/>
        <w:ind w:firstLine="709" w:end="0"/>
        <w:jc w:val="both"/>
        <w:rPr>
          <w:rFonts w:ascii="Times New Roman" w:hAnsi="Times New Roman" w:cs="Times New Roman"/>
          <w:sz w:val="21"/>
          <w:szCs w:val="21"/>
        </w:rPr>
      </w:pPr>
      <w:r>
        <w:rPr>
          <w:rFonts w:cs="Times New Roman" w:ascii="Times New Roman" w:hAnsi="Times New Roman"/>
          <w:sz w:val="21"/>
          <w:szCs w:val="21"/>
        </w:rPr>
        <w:t>5.5. В качестве подтверждения фактов неисполнения или ненадлежащего исполнения Исполнителем обязательств, Заказчик может использовать фото- или видеоматериалы, составленные им в одностороннем порядке и (или) с привлечением третьих лиц, являющиеся основанием для взыскания неустоек (штрафов, пеней) или применения иной формы ответственности в соответствии с действующим законодательством.</w:t>
      </w:r>
    </w:p>
    <w:p>
      <w:pPr>
        <w:pStyle w:val="Normal"/>
        <w:widowControl w:val="false"/>
        <w:tabs>
          <w:tab w:val="clear" w:pos="720"/>
          <w:tab w:val="left" w:pos="1134" w:leader="none"/>
        </w:tabs>
        <w:spacing w:before="0" w:after="0"/>
        <w:ind w:firstLine="709" w:end="0"/>
        <w:jc w:val="both"/>
        <w:rPr>
          <w:rFonts w:ascii="Times New Roman" w:hAnsi="Times New Roman" w:cs="Times New Roman"/>
          <w:sz w:val="21"/>
          <w:szCs w:val="21"/>
        </w:rPr>
      </w:pPr>
      <w:r>
        <w:rPr>
          <w:rFonts w:cs="Times New Roman" w:ascii="Times New Roman" w:hAnsi="Times New Roman"/>
          <w:sz w:val="21"/>
          <w:szCs w:val="21"/>
        </w:rPr>
        <w:t>5.6. 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Исполнитель вправе потребовать уплаты неустоек (штрафов, пеней).</w:t>
      </w:r>
    </w:p>
    <w:p>
      <w:pPr>
        <w:pStyle w:val="Normal"/>
        <w:widowControl w:val="false"/>
        <w:tabs>
          <w:tab w:val="clear" w:pos="720"/>
          <w:tab w:val="left" w:pos="1134" w:leader="none"/>
        </w:tabs>
        <w:spacing w:before="0" w:after="0"/>
        <w:ind w:firstLine="709" w:end="0"/>
        <w:jc w:val="both"/>
        <w:rPr>
          <w:rFonts w:ascii="Times New Roman" w:hAnsi="Times New Roman" w:cs="Times New Roman"/>
          <w:sz w:val="21"/>
          <w:szCs w:val="21"/>
          <w:lang w:eastAsia="ru-RU"/>
        </w:rPr>
      </w:pPr>
      <w:r>
        <w:rPr>
          <w:rFonts w:cs="Times New Roman" w:ascii="Times New Roman" w:hAnsi="Times New Roman"/>
          <w:sz w:val="21"/>
          <w:szCs w:val="21"/>
        </w:rPr>
        <w:t>5.7. Штрафы начисляются за каждый факт неисполнения или ненадлежащее исполнение Заказчиком обязательств, предусмотренных Контрактом, за исключением просрочки исполнения обязательств. Размер штрафа устанавливается в порядке, определенном постановлением Правительства Российской Федерации         от 30.08.2017 № 1042, в размере, составляющем:</w:t>
      </w:r>
    </w:p>
    <w:p>
      <w:pPr>
        <w:pStyle w:val="Normal"/>
        <w:spacing w:before="0" w:after="0"/>
        <w:ind w:firstLine="709" w:end="0"/>
        <w:jc w:val="both"/>
        <w:rPr>
          <w:rFonts w:ascii="Times New Roman" w:hAnsi="Times New Roman" w:cs="Times New Roman"/>
          <w:sz w:val="21"/>
          <w:szCs w:val="21"/>
          <w:lang w:eastAsia="ru-RU"/>
        </w:rPr>
      </w:pPr>
      <w:r>
        <w:rPr>
          <w:rFonts w:cs="Times New Roman" w:ascii="Times New Roman" w:hAnsi="Times New Roman"/>
          <w:sz w:val="21"/>
          <w:szCs w:val="21"/>
          <w:lang w:eastAsia="ru-RU"/>
        </w:rPr>
        <w:t>а) 1000 рублей, если цена Контракта не превышает 3 млн. рублей (включительно);</w:t>
      </w:r>
    </w:p>
    <w:p>
      <w:pPr>
        <w:pStyle w:val="Normal"/>
        <w:spacing w:before="0" w:after="0"/>
        <w:ind w:firstLine="709" w:end="0"/>
        <w:jc w:val="both"/>
        <w:rPr>
          <w:rFonts w:ascii="Times New Roman" w:hAnsi="Times New Roman" w:cs="Times New Roman"/>
          <w:sz w:val="21"/>
          <w:szCs w:val="21"/>
          <w:lang w:eastAsia="ru-RU"/>
        </w:rPr>
      </w:pPr>
      <w:r>
        <w:rPr>
          <w:rFonts w:cs="Times New Roman" w:ascii="Times New Roman" w:hAnsi="Times New Roman"/>
          <w:sz w:val="21"/>
          <w:szCs w:val="21"/>
          <w:lang w:eastAsia="ru-RU"/>
        </w:rPr>
        <w:t>б) 5000 рублей, если цена Контракта составляет от 3 млн. рублей до 50 млн. рублей (включительно);</w:t>
      </w:r>
    </w:p>
    <w:p>
      <w:pPr>
        <w:pStyle w:val="Normal"/>
        <w:spacing w:before="0" w:after="0"/>
        <w:ind w:firstLine="709" w:end="0"/>
        <w:jc w:val="both"/>
        <w:rPr>
          <w:rFonts w:ascii="Times New Roman" w:hAnsi="Times New Roman" w:cs="Times New Roman"/>
          <w:sz w:val="21"/>
          <w:szCs w:val="21"/>
          <w:lang w:eastAsia="ru-RU"/>
        </w:rPr>
      </w:pPr>
      <w:r>
        <w:rPr>
          <w:rFonts w:cs="Times New Roman" w:ascii="Times New Roman" w:hAnsi="Times New Roman"/>
          <w:sz w:val="21"/>
          <w:szCs w:val="21"/>
          <w:lang w:eastAsia="ru-RU"/>
        </w:rPr>
        <w:t>в) 10000 рублей, если цена Контракта составляет от 50 млн. рублей до 100 млн. рублей (включительно);</w:t>
      </w:r>
    </w:p>
    <w:p>
      <w:pPr>
        <w:pStyle w:val="Normal"/>
        <w:spacing w:before="0" w:after="0"/>
        <w:ind w:firstLine="709" w:end="0"/>
        <w:jc w:val="both"/>
        <w:rPr>
          <w:rFonts w:ascii="Times New Roman" w:hAnsi="Times New Roman" w:cs="Times New Roman"/>
          <w:sz w:val="21"/>
          <w:szCs w:val="21"/>
        </w:rPr>
      </w:pPr>
      <w:r>
        <w:rPr>
          <w:rFonts w:cs="Times New Roman" w:ascii="Times New Roman" w:hAnsi="Times New Roman"/>
          <w:sz w:val="21"/>
          <w:szCs w:val="21"/>
          <w:lang w:eastAsia="ru-RU"/>
        </w:rPr>
        <w:t>г) 100000 рублей, если цена Контракта превышает 100 млн. рублей.</w:t>
      </w:r>
    </w:p>
    <w:p>
      <w:pPr>
        <w:pStyle w:val="Normal"/>
        <w:widowControl w:val="false"/>
        <w:spacing w:before="0" w:after="0"/>
        <w:ind w:firstLine="709" w:end="0"/>
        <w:jc w:val="both"/>
        <w:rPr>
          <w:rFonts w:ascii="Times New Roman" w:hAnsi="Times New Roman" w:cs="Times New Roman"/>
          <w:sz w:val="21"/>
          <w:szCs w:val="21"/>
        </w:rPr>
      </w:pPr>
      <w:r>
        <w:rPr>
          <w:rFonts w:cs="Times New Roman" w:ascii="Times New Roman" w:hAnsi="Times New Roman"/>
          <w:sz w:val="21"/>
          <w:szCs w:val="21"/>
        </w:rPr>
        <w:t>Пеня начисляется за каждый день просрочки исполнения Заказчиком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в размере одной трехсотой действующей на дату уплаты пеней ключевой ставки Центрального банка Российской Федерации от неуплаченной в срок суммы.</w:t>
      </w:r>
    </w:p>
    <w:p>
      <w:pPr>
        <w:pStyle w:val="Normal"/>
        <w:widowControl w:val="false"/>
        <w:spacing w:before="0" w:after="0"/>
        <w:ind w:firstLine="709" w:end="0"/>
        <w:jc w:val="both"/>
        <w:rPr>
          <w:rFonts w:ascii="Times New Roman" w:hAnsi="Times New Roman" w:cs="Times New Roman"/>
          <w:sz w:val="21"/>
          <w:szCs w:val="21"/>
        </w:rPr>
      </w:pPr>
      <w:r>
        <w:rPr>
          <w:rFonts w:cs="Times New Roman" w:ascii="Times New Roman" w:hAnsi="Times New Roman"/>
          <w:sz w:val="21"/>
          <w:szCs w:val="21"/>
        </w:rPr>
        <w:t>5.8. Общая сумма начисленных штрафов за ненадлежащее исполнение Заказчиком обязательств, предусмотренных Контрактом, не может превышать цену Контракта.</w:t>
      </w:r>
    </w:p>
    <w:p>
      <w:pPr>
        <w:pStyle w:val="Normal"/>
        <w:widowControl w:val="false"/>
        <w:spacing w:before="0" w:after="0"/>
        <w:ind w:firstLine="709" w:end="0"/>
        <w:jc w:val="both"/>
        <w:rPr>
          <w:rFonts w:ascii="Times New Roman" w:hAnsi="Times New Roman" w:cs="Times New Roman"/>
          <w:sz w:val="21"/>
          <w:szCs w:val="21"/>
        </w:rPr>
      </w:pPr>
      <w:r>
        <w:rPr>
          <w:rFonts w:cs="Times New Roman" w:ascii="Times New Roman" w:hAnsi="Times New Roman"/>
          <w:sz w:val="21"/>
          <w:szCs w:val="21"/>
        </w:rPr>
        <w:t>5.9. Исполнитель обязан возместить убытки, причиненные Заказчику в ходе исполнения Контракта,        в порядке, предусмотренном действующим законодательством.</w:t>
      </w:r>
    </w:p>
    <w:p>
      <w:pPr>
        <w:pStyle w:val="Normal"/>
        <w:widowControl w:val="false"/>
        <w:spacing w:before="0" w:after="0"/>
        <w:ind w:firstLine="709" w:end="0"/>
        <w:jc w:val="both"/>
        <w:rPr>
          <w:rFonts w:ascii="Times New Roman" w:hAnsi="Times New Roman" w:cs="Times New Roman"/>
          <w:color w:val="000000"/>
          <w:spacing w:val="-9"/>
          <w:sz w:val="21"/>
          <w:szCs w:val="21"/>
          <w:shd w:fill="FFFFFF" w:val="clear"/>
          <w:lang w:eastAsia="ru-RU"/>
        </w:rPr>
      </w:pPr>
      <w:r>
        <w:rPr>
          <w:rFonts w:cs="Times New Roman" w:ascii="Times New Roman" w:hAnsi="Times New Roman"/>
          <w:sz w:val="21"/>
          <w:szCs w:val="21"/>
        </w:rPr>
        <w:t>5.10. Уплата неустоек (штрафов, пеней) не освобождает виновную Сторону от выполнения принятых     на себя обязательств по Контракту.</w:t>
      </w:r>
    </w:p>
    <w:p>
      <w:pPr>
        <w:pStyle w:val="Normal"/>
        <w:widowControl w:val="false"/>
        <w:tabs>
          <w:tab w:val="clear" w:pos="720"/>
          <w:tab w:val="left" w:pos="1276" w:leader="none"/>
        </w:tabs>
        <w:bidi w:val="0"/>
        <w:spacing w:before="0" w:after="0"/>
        <w:ind w:firstLine="709" w:end="0"/>
        <w:jc w:val="both"/>
        <w:rPr>
          <w:rFonts w:ascii="Times New Roman" w:hAnsi="Times New Roman" w:cs="Times New Roman"/>
          <w:color w:val="000000"/>
          <w:spacing w:val="-9"/>
          <w:sz w:val="21"/>
          <w:szCs w:val="21"/>
          <w:shd w:fill="FFFFFF" w:val="clear"/>
          <w:lang w:eastAsia="ru-RU"/>
        </w:rPr>
      </w:pPr>
      <w:r>
        <w:rPr>
          <w:rFonts w:cs="Times New Roman" w:ascii="Times New Roman" w:hAnsi="Times New Roman"/>
          <w:color w:val="000000"/>
          <w:spacing w:val="-9"/>
          <w:sz w:val="21"/>
          <w:szCs w:val="21"/>
          <w:shd w:fill="FFFFFF" w:val="clear"/>
          <w:lang w:eastAsia="ru-RU"/>
        </w:rPr>
        <w:t>5.11. Сторона освобождается от уплаты неустоек (штрафов, пеней),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pPr>
        <w:pStyle w:val="Normal"/>
        <w:tabs>
          <w:tab w:val="clear" w:pos="720"/>
          <w:tab w:val="left" w:pos="1276" w:leader="none"/>
        </w:tabs>
        <w:bidi w:val="0"/>
        <w:spacing w:before="0" w:after="0"/>
        <w:ind w:firstLine="709" w:end="0"/>
        <w:jc w:val="both"/>
        <w:rPr>
          <w:rFonts w:ascii="Times New Roman" w:hAnsi="Times New Roman" w:cs="Times New Roman"/>
          <w:color w:val="000000"/>
          <w:spacing w:val="-9"/>
          <w:sz w:val="21"/>
          <w:szCs w:val="21"/>
          <w:shd w:fill="FFFFFF" w:val="clear"/>
          <w:lang w:eastAsia="ru-RU"/>
        </w:rPr>
      </w:pPr>
      <w:r>
        <w:rPr>
          <w:rFonts w:cs="Times New Roman" w:ascii="Times New Roman" w:hAnsi="Times New Roman"/>
          <w:color w:val="000000"/>
          <w:spacing w:val="-9"/>
          <w:sz w:val="21"/>
          <w:szCs w:val="21"/>
          <w:shd w:fill="FFFFFF" w:val="clear"/>
          <w:lang w:eastAsia="ru-RU"/>
        </w:rPr>
      </w:r>
    </w:p>
    <w:p>
      <w:pPr>
        <w:pStyle w:val="BodyText"/>
        <w:tabs>
          <w:tab w:val="clear" w:pos="720"/>
          <w:tab w:val="left" w:pos="8400" w:leader="none"/>
        </w:tabs>
        <w:ind w:firstLine="708" w:end="0"/>
        <w:jc w:val="center"/>
        <w:rPr>
          <w:rFonts w:ascii="Times New Roman" w:hAnsi="Times New Roman" w:cs="Times New Roman"/>
          <w:sz w:val="21"/>
          <w:szCs w:val="21"/>
        </w:rPr>
      </w:pPr>
      <w:r>
        <w:rPr>
          <w:rFonts w:cs="Times New Roman" w:ascii="Times New Roman" w:hAnsi="Times New Roman"/>
          <w:sz w:val="21"/>
          <w:szCs w:val="21"/>
        </w:rPr>
        <w:t>6. СРОК ДЕЙСТВИЯ И ПОРЯДОК РАСТОРЖЕНИЯ КОНТРАКТА</w:t>
      </w:r>
    </w:p>
    <w:p>
      <w:pPr>
        <w:pStyle w:val="BodyText"/>
        <w:ind w:firstLine="708" w:end="0"/>
        <w:rPr>
          <w:rFonts w:ascii="Times New Roman" w:hAnsi="Times New Roman" w:cs="Times New Roman"/>
          <w:sz w:val="21"/>
          <w:szCs w:val="21"/>
        </w:rPr>
      </w:pPr>
      <w:r>
        <w:rPr>
          <w:rFonts w:cs="Times New Roman" w:ascii="Times New Roman" w:hAnsi="Times New Roman"/>
          <w:sz w:val="21"/>
          <w:szCs w:val="21"/>
        </w:rPr>
        <w:t>6.1. Настоящий Контракт вступает в силу с даты заключения Контракта, распространяет свое действие на отношение Сторон, возникшие с даты заключения Контракта и действует до 30.12.202</w:t>
      </w:r>
      <w:r>
        <w:rPr>
          <w:rFonts w:eastAsia="Times New Roman" w:cs="Times New Roman" w:ascii="Times New Roman" w:hAnsi="Times New Roman"/>
          <w:bCs/>
          <w:color w:val="auto"/>
          <w:sz w:val="21"/>
          <w:szCs w:val="21"/>
          <w:lang w:val="ru-RU" w:eastAsia="zh-CN" w:bidi="ar-SA"/>
        </w:rPr>
        <w:t>6</w:t>
      </w:r>
      <w:r>
        <w:rPr>
          <w:rFonts w:cs="Times New Roman" w:ascii="Times New Roman" w:hAnsi="Times New Roman"/>
          <w:sz w:val="21"/>
          <w:szCs w:val="21"/>
        </w:rPr>
        <w:t xml:space="preserve"> г.</w:t>
      </w:r>
    </w:p>
    <w:p>
      <w:pPr>
        <w:pStyle w:val="BodyText"/>
        <w:ind w:firstLine="708" w:end="0"/>
        <w:rPr>
          <w:rFonts w:ascii="Times New Roman" w:hAnsi="Times New Roman" w:cs="Times New Roman"/>
          <w:sz w:val="21"/>
          <w:szCs w:val="21"/>
        </w:rPr>
      </w:pPr>
      <w:r>
        <w:rPr>
          <w:rFonts w:cs="Times New Roman" w:ascii="Times New Roman" w:hAnsi="Times New Roman"/>
          <w:sz w:val="21"/>
          <w:szCs w:val="21"/>
        </w:rPr>
        <w:t>6.2. Настоящий Контракт, может быть, расторгнут по соглашению сторон, по решению суда или в связи с односторонним отказом Стороны от исполнения Контракта в соответствии с гражданским законодательством.</w:t>
      </w:r>
    </w:p>
    <w:p>
      <w:pPr>
        <w:pStyle w:val="BodyText"/>
        <w:ind w:firstLine="708" w:end="0"/>
        <w:rPr>
          <w:rFonts w:ascii="Times New Roman" w:hAnsi="Times New Roman" w:cs="Times New Roman"/>
          <w:sz w:val="21"/>
          <w:szCs w:val="21"/>
        </w:rPr>
      </w:pPr>
      <w:r>
        <w:rPr>
          <w:rFonts w:cs="Times New Roman" w:ascii="Times New Roman" w:hAnsi="Times New Roman"/>
          <w:sz w:val="21"/>
          <w:szCs w:val="21"/>
        </w:rPr>
      </w:r>
    </w:p>
    <w:p>
      <w:pPr>
        <w:pStyle w:val="BodyText"/>
        <w:ind w:firstLine="708" w:start="720" w:end="0"/>
        <w:jc w:val="center"/>
        <w:rPr>
          <w:rFonts w:ascii="Times New Roman" w:hAnsi="Times New Roman" w:cs="Times New Roman"/>
          <w:sz w:val="21"/>
          <w:szCs w:val="21"/>
        </w:rPr>
      </w:pPr>
      <w:r>
        <w:rPr>
          <w:rFonts w:cs="Times New Roman" w:ascii="Times New Roman" w:hAnsi="Times New Roman"/>
          <w:sz w:val="21"/>
          <w:szCs w:val="21"/>
        </w:rPr>
        <w:t>7. РАЗРЕШЕНИЕ СПОРОВ И РАЗНОГЛАСИЙ.</w:t>
      </w:r>
    </w:p>
    <w:p>
      <w:pPr>
        <w:pStyle w:val="BodyText"/>
        <w:ind w:firstLine="708" w:end="0"/>
        <w:rPr>
          <w:rFonts w:ascii="Times New Roman" w:hAnsi="Times New Roman" w:cs="Times New Roman"/>
          <w:sz w:val="21"/>
          <w:szCs w:val="21"/>
        </w:rPr>
      </w:pPr>
      <w:r>
        <w:rPr>
          <w:rFonts w:cs="Times New Roman" w:ascii="Times New Roman" w:hAnsi="Times New Roman"/>
          <w:sz w:val="21"/>
          <w:szCs w:val="21"/>
        </w:rPr>
        <w:t>7.1. В случае возникновения споров и разногласий между сторонами по вопросам, предусмотренным настоящим Контрактом или в связи с ним, они примут все меры к разрешению их путем переговоров на основе действующего законодательства и обычаев делового оборота.</w:t>
      </w:r>
    </w:p>
    <w:p>
      <w:pPr>
        <w:pStyle w:val="Normal"/>
        <w:tabs>
          <w:tab w:val="clear" w:pos="720"/>
          <w:tab w:val="left" w:pos="540" w:leader="none"/>
        </w:tabs>
        <w:ind w:firstLine="708" w:end="0"/>
        <w:jc w:val="both"/>
        <w:rPr>
          <w:rFonts w:ascii="Times New Roman" w:hAnsi="Times New Roman" w:cs="Times New Roman"/>
          <w:sz w:val="21"/>
          <w:szCs w:val="21"/>
        </w:rPr>
      </w:pPr>
      <w:r>
        <w:rPr>
          <w:rFonts w:cs="Times New Roman" w:ascii="Times New Roman" w:hAnsi="Times New Roman"/>
          <w:sz w:val="21"/>
          <w:szCs w:val="21"/>
        </w:rPr>
        <w:t>7.2. Вручение или направление потерпевшей Стороной письменной претензии заинтересованной Стороне почтой (факсом, электронной почтой и т.д.) с подтверждением получения. Срок ответа на претензию, не может превышать 10 дней с даты ее получения.</w:t>
      </w:r>
    </w:p>
    <w:p>
      <w:pPr>
        <w:pStyle w:val="BodyText"/>
        <w:ind w:firstLine="708" w:end="0"/>
        <w:rPr>
          <w:rFonts w:ascii="Times New Roman" w:hAnsi="Times New Roman" w:cs="Times New Roman"/>
          <w:sz w:val="21"/>
          <w:szCs w:val="21"/>
        </w:rPr>
      </w:pPr>
      <w:r>
        <w:rPr>
          <w:rFonts w:cs="Times New Roman" w:ascii="Times New Roman" w:hAnsi="Times New Roman"/>
          <w:sz w:val="21"/>
          <w:szCs w:val="21"/>
        </w:rPr>
        <w:t>7.3. В случае невозможности разрешения споров и разногласий между Сторонами путем переговоров, упомянутые споры и разногласия подлежат разрешению в Арбитражном суде Красноярского края в установленном законодательством порядке.</w:t>
      </w:r>
    </w:p>
    <w:p>
      <w:pPr>
        <w:pStyle w:val="BodyText"/>
        <w:ind w:firstLine="708" w:end="0"/>
        <w:jc w:val="center"/>
        <w:rPr>
          <w:rFonts w:ascii="Times New Roman" w:hAnsi="Times New Roman" w:cs="Times New Roman"/>
          <w:sz w:val="21"/>
          <w:szCs w:val="21"/>
        </w:rPr>
      </w:pPr>
      <w:r>
        <w:rPr>
          <w:rFonts w:cs="Times New Roman" w:ascii="Times New Roman" w:hAnsi="Times New Roman"/>
          <w:sz w:val="21"/>
          <w:szCs w:val="21"/>
        </w:rPr>
      </w:r>
    </w:p>
    <w:p>
      <w:pPr>
        <w:pStyle w:val="BodyText"/>
        <w:ind w:firstLine="708" w:end="0"/>
        <w:jc w:val="center"/>
        <w:rPr>
          <w:rFonts w:ascii="Times New Roman" w:hAnsi="Times New Roman" w:cs="Times New Roman"/>
          <w:sz w:val="21"/>
          <w:szCs w:val="21"/>
        </w:rPr>
      </w:pPr>
      <w:r>
        <w:rPr>
          <w:rFonts w:cs="Times New Roman" w:ascii="Times New Roman" w:hAnsi="Times New Roman"/>
          <w:sz w:val="21"/>
          <w:szCs w:val="21"/>
        </w:rPr>
        <w:t>8. ОБСТОЯТЕЛЬСТВА ДЕЙСТВИЯ НЕПРЕОДОЛИМОЙ СИЛЫ.</w:t>
      </w:r>
    </w:p>
    <w:p>
      <w:pPr>
        <w:pStyle w:val="BodyText"/>
        <w:ind w:firstLine="708" w:end="0"/>
        <w:rPr>
          <w:rFonts w:ascii="Times New Roman" w:hAnsi="Times New Roman" w:cs="Times New Roman"/>
          <w:sz w:val="21"/>
          <w:szCs w:val="21"/>
        </w:rPr>
      </w:pPr>
      <w:r>
        <w:rPr>
          <w:rFonts w:cs="Times New Roman" w:ascii="Times New Roman" w:hAnsi="Times New Roman"/>
          <w:sz w:val="21"/>
          <w:szCs w:val="21"/>
        </w:rPr>
        <w:t>8.1. Стороны освобождаются от ответственности за частичное или полное неисполнение обязательств по настоящему Контракту, если это неисполнение явилось следствием действия обстоятельств непреодолимой силы, которые Стороны не могли предвидеть или предотвратить. Обстоятельствами непреодолимой силы являются такие как пожар, наводнение, землетрясение, военные действия, забастовки с перекрытием транспортных путей. В этом случае срок выполнения договорных обязательств будет продлен на время действия указанных обстоятельств.</w:t>
      </w:r>
    </w:p>
    <w:p>
      <w:pPr>
        <w:pStyle w:val="BodyText"/>
        <w:ind w:firstLine="708" w:end="0"/>
        <w:rPr>
          <w:rFonts w:ascii="Times New Roman" w:hAnsi="Times New Roman" w:cs="Times New Roman"/>
          <w:sz w:val="21"/>
          <w:szCs w:val="21"/>
        </w:rPr>
      </w:pPr>
      <w:r>
        <w:rPr>
          <w:rFonts w:cs="Times New Roman" w:ascii="Times New Roman" w:hAnsi="Times New Roman"/>
          <w:sz w:val="21"/>
          <w:szCs w:val="21"/>
        </w:rPr>
        <w:t>8.2. Сторона, которая не в состоянии выполнить свои договорные обязательства, незамедлительно информирует другую сторону о начале и прекращении действия указанных обстоятельств, но в любом случае не позднее 10-ти дней после их начала.</w:t>
      </w:r>
    </w:p>
    <w:p>
      <w:pPr>
        <w:pStyle w:val="BodyText"/>
        <w:ind w:firstLine="708" w:end="0"/>
        <w:rPr>
          <w:rFonts w:ascii="Times New Roman" w:hAnsi="Times New Roman" w:cs="Times New Roman"/>
          <w:sz w:val="21"/>
          <w:szCs w:val="21"/>
        </w:rPr>
      </w:pPr>
      <w:r>
        <w:rPr>
          <w:rFonts w:cs="Times New Roman" w:ascii="Times New Roman" w:hAnsi="Times New Roman"/>
          <w:sz w:val="21"/>
          <w:szCs w:val="21"/>
        </w:rPr>
        <w:t>8.3. Если указанные обстоятельства продолжаются более шести месяцев, каждая сторона имеет право на аннулирование всего Контракта или его части. В этом случае ни одна из сторон не вправе требовать возмещения своих убытков или упущенной выгоды.</w:t>
      </w:r>
    </w:p>
    <w:p>
      <w:pPr>
        <w:pStyle w:val="BodyText"/>
        <w:ind w:firstLine="708" w:end="0"/>
        <w:rPr>
          <w:rFonts w:ascii="Times New Roman" w:hAnsi="Times New Roman" w:cs="Times New Roman"/>
          <w:sz w:val="21"/>
          <w:szCs w:val="21"/>
        </w:rPr>
      </w:pPr>
      <w:r>
        <w:rPr>
          <w:rFonts w:cs="Times New Roman" w:ascii="Times New Roman" w:hAnsi="Times New Roman"/>
          <w:sz w:val="21"/>
          <w:szCs w:val="21"/>
        </w:rPr>
      </w:r>
    </w:p>
    <w:p>
      <w:pPr>
        <w:pStyle w:val="BodyText"/>
        <w:tabs>
          <w:tab w:val="clear" w:pos="720"/>
          <w:tab w:val="left" w:pos="3465" w:leader="none"/>
        </w:tabs>
        <w:ind w:firstLine="708" w:end="0"/>
        <w:jc w:val="center"/>
        <w:rPr>
          <w:rFonts w:ascii="Times New Roman" w:hAnsi="Times New Roman" w:cs="Times New Roman"/>
          <w:sz w:val="21"/>
          <w:szCs w:val="21"/>
        </w:rPr>
      </w:pPr>
      <w:r>
        <w:rPr>
          <w:rFonts w:cs="Times New Roman" w:ascii="Times New Roman" w:hAnsi="Times New Roman"/>
          <w:sz w:val="21"/>
          <w:szCs w:val="21"/>
        </w:rPr>
        <w:t>9. ПРОЧИЕ УСЛОВИЯ.</w:t>
      </w:r>
    </w:p>
    <w:p>
      <w:pPr>
        <w:pStyle w:val="BodyText"/>
        <w:tabs>
          <w:tab w:val="clear" w:pos="720"/>
          <w:tab w:val="left" w:pos="1185" w:leader="none"/>
        </w:tabs>
        <w:ind w:firstLine="708" w:end="0"/>
        <w:rPr>
          <w:rFonts w:ascii="Times New Roman" w:hAnsi="Times New Roman" w:cs="Times New Roman"/>
          <w:sz w:val="21"/>
          <w:szCs w:val="21"/>
        </w:rPr>
      </w:pPr>
      <w:r>
        <w:rPr>
          <w:rFonts w:cs="Times New Roman" w:ascii="Times New Roman" w:hAnsi="Times New Roman"/>
          <w:sz w:val="21"/>
          <w:szCs w:val="21"/>
        </w:rPr>
        <w:t>9.1.</w:t>
        <w:tab/>
        <w:t>В случае внесения любых изменений в адреса, банковские реквизиты, учредительные документы, номер телефона, стороны обязаны письменно уведомить о них друг друга в срок не позднее 10-ти дней со дня их официальной регистрации в уполномоченных органах.</w:t>
      </w:r>
    </w:p>
    <w:p>
      <w:pPr>
        <w:pStyle w:val="Normal"/>
        <w:widowControl w:val="false"/>
        <w:tabs>
          <w:tab w:val="clear" w:pos="720"/>
          <w:tab w:val="left" w:pos="576" w:leader="none"/>
        </w:tabs>
        <w:suppressAutoHyphens w:val="false"/>
        <w:autoSpaceDE w:val="false"/>
        <w:ind w:firstLine="709" w:end="0"/>
        <w:jc w:val="both"/>
        <w:rPr>
          <w:rFonts w:ascii="Times New Roman" w:hAnsi="Times New Roman" w:cs="Times New Roman"/>
          <w:sz w:val="21"/>
          <w:szCs w:val="21"/>
        </w:rPr>
      </w:pPr>
      <w:r>
        <w:rPr>
          <w:rFonts w:cs="Times New Roman" w:ascii="Times New Roman" w:hAnsi="Times New Roman"/>
          <w:sz w:val="21"/>
          <w:szCs w:val="21"/>
        </w:rPr>
        <w:t xml:space="preserve">9.2. Изменение существенных условий настоящего Контракта при его исполнении не допускается, за исключением случаев предусмотренных </w:t>
      </w:r>
      <w:r>
        <w:rPr>
          <w:rFonts w:eastAsia="Times New Roman" w:cs="Times New Roman" w:ascii="Times New Roman" w:hAnsi="Times New Roman"/>
          <w:color w:val="auto"/>
          <w:sz w:val="21"/>
          <w:szCs w:val="21"/>
          <w:lang w:val="ru-RU" w:eastAsia="zh-CN" w:bidi="ar-SA"/>
        </w:rPr>
        <w:t>действующим законодательством.</w:t>
      </w:r>
    </w:p>
    <w:p>
      <w:pPr>
        <w:pStyle w:val="BodyText"/>
        <w:tabs>
          <w:tab w:val="clear" w:pos="720"/>
          <w:tab w:val="left" w:pos="1140" w:leader="none"/>
        </w:tabs>
        <w:ind w:firstLine="708" w:end="0"/>
        <w:rPr>
          <w:rFonts w:ascii="Times New Roman" w:hAnsi="Times New Roman" w:cs="Times New Roman"/>
          <w:bCs w:val="false"/>
          <w:sz w:val="21"/>
          <w:szCs w:val="21"/>
        </w:rPr>
      </w:pPr>
      <w:r>
        <w:rPr>
          <w:rFonts w:cs="Times New Roman" w:ascii="Times New Roman" w:hAnsi="Times New Roman"/>
          <w:sz w:val="21"/>
          <w:szCs w:val="21"/>
        </w:rPr>
        <w:t>9.3.</w:t>
        <w:tab/>
        <w:t>В случае проведения реорганизации Исполнителя либо Заказчика в период действия настоящего Контракта, обязательства, вытекающие из настоящего Контракта, переходят к правопреемникам Исполнителя и Заказчика.</w:t>
      </w:r>
    </w:p>
    <w:p>
      <w:pPr>
        <w:pStyle w:val="BodyText"/>
        <w:tabs>
          <w:tab w:val="clear" w:pos="720"/>
          <w:tab w:val="left" w:pos="1140" w:leader="none"/>
        </w:tabs>
        <w:ind w:end="0"/>
        <w:rPr>
          <w:rFonts w:ascii="Times New Roman" w:hAnsi="Times New Roman" w:cs="Times New Roman"/>
          <w:bCs w:val="false"/>
          <w:sz w:val="21"/>
          <w:szCs w:val="21"/>
        </w:rPr>
      </w:pPr>
      <w:r>
        <w:rPr>
          <w:rFonts w:cs="Times New Roman" w:ascii="Times New Roman" w:hAnsi="Times New Roman"/>
          <w:bCs w:val="false"/>
          <w:sz w:val="21"/>
          <w:szCs w:val="21"/>
        </w:rPr>
      </w:r>
    </w:p>
    <w:p>
      <w:pPr>
        <w:pStyle w:val="BodyText"/>
        <w:widowControl/>
        <w:suppressAutoHyphens w:val="true"/>
        <w:bidi w:val="0"/>
        <w:ind w:end="0"/>
        <w:jc w:val="center"/>
        <w:rPr>
          <w:rFonts w:ascii="Times New Roman" w:hAnsi="Times New Roman" w:cs="Times New Roman"/>
          <w:sz w:val="21"/>
          <w:szCs w:val="21"/>
        </w:rPr>
      </w:pPr>
      <w:r>
        <w:rPr>
          <w:rFonts w:cs="Times New Roman" w:ascii="Times New Roman" w:hAnsi="Times New Roman"/>
          <w:bCs w:val="false"/>
          <w:sz w:val="21"/>
          <w:szCs w:val="21"/>
        </w:rPr>
        <w:t>10. БАНКОВСКИЕ РЕКВИЗИТЫ, ЮРИДИЧЕСКИЕ АДРЕСА СТОРОН</w:t>
      </w:r>
    </w:p>
    <w:tbl>
      <w:tblPr>
        <w:tblW w:w="10463" w:type="dxa"/>
        <w:jc w:val="start"/>
        <w:tblInd w:w="-10" w:type="dxa"/>
        <w:tblLayout w:type="fixed"/>
        <w:tblCellMar>
          <w:top w:w="0" w:type="dxa"/>
          <w:start w:w="108" w:type="dxa"/>
          <w:bottom w:w="0" w:type="dxa"/>
          <w:end w:w="108" w:type="dxa"/>
        </w:tblCellMar>
      </w:tblPr>
      <w:tblGrid>
        <w:gridCol w:w="5213"/>
        <w:gridCol w:w="5250"/>
      </w:tblGrid>
      <w:tr>
        <w:trPr>
          <w:trHeight w:val="253" w:hRule="atLeast"/>
        </w:trPr>
        <w:tc>
          <w:tcPr>
            <w:tcW w:w="5213" w:type="dxa"/>
            <w:tcBorders/>
          </w:tcPr>
          <w:p>
            <w:pPr>
              <w:pStyle w:val="BodyText"/>
              <w:suppressAutoHyphens w:val="true"/>
              <w:snapToGrid w:val="false"/>
              <w:spacing w:lineRule="auto" w:line="240" w:before="0" w:after="0"/>
              <w:ind w:end="0"/>
              <w:jc w:val="start"/>
              <w:rPr>
                <w:rFonts w:ascii="Times New Roman" w:hAnsi="Times New Roman" w:cs="Times New Roman"/>
                <w:b/>
                <w:bCs/>
                <w:iCs/>
                <w:color w:val="000000"/>
                <w:sz w:val="21"/>
                <w:szCs w:val="21"/>
                <w:highlight w:val="white"/>
                <w:shd w:fill="FFFFFF" w:val="clear"/>
                <w:lang w:val="ru-RU" w:eastAsia="zh-CN" w:bidi="ar-SA"/>
              </w:rPr>
            </w:pPr>
            <w:r>
              <w:rPr>
                <w:rFonts w:cs="Times New Roman" w:ascii="Times New Roman" w:hAnsi="Times New Roman"/>
                <w:sz w:val="21"/>
                <w:szCs w:val="21"/>
              </w:rPr>
              <w:t>«Исполнитель»:</w:t>
            </w:r>
          </w:p>
          <w:p>
            <w:pPr>
              <w:pStyle w:val="BodyText"/>
              <w:spacing w:lineRule="auto" w:line="240" w:before="0" w:after="0"/>
              <w:jc w:val="start"/>
              <w:rPr>
                <w:rFonts w:ascii="Times New Roman" w:hAnsi="Times New Roman" w:cs="Times New Roman"/>
                <w:b/>
                <w:bCs/>
                <w:iCs/>
                <w:color w:val="000000"/>
                <w:sz w:val="21"/>
                <w:szCs w:val="21"/>
                <w:highlight w:val="white"/>
                <w:shd w:fill="FFFFFF" w:val="clear"/>
                <w:lang w:val="ru-RU" w:eastAsia="zh-CN" w:bidi="ar-SA"/>
              </w:rPr>
            </w:pPr>
            <w:r>
              <w:rPr>
                <w:rFonts w:cs="Times New Roman" w:ascii="Times New Roman" w:hAnsi="Times New Roman"/>
                <w:b/>
                <w:bCs/>
                <w:iCs/>
                <w:color w:val="000000"/>
                <w:sz w:val="21"/>
                <w:szCs w:val="21"/>
                <w:highlight w:val="white"/>
                <w:shd w:fill="FFFFFF" w:val="clear"/>
                <w:lang w:val="ru-RU" w:eastAsia="zh-CN" w:bidi="ar-SA"/>
              </w:rPr>
            </w:r>
          </w:p>
          <w:p>
            <w:pPr>
              <w:pStyle w:val="Normal"/>
              <w:bidi w:val="0"/>
              <w:spacing w:lineRule="auto" w:line="240" w:before="0" w:after="0"/>
              <w:jc w:val="start"/>
              <w:rPr>
                <w:rFonts w:ascii="Times New Roman" w:hAnsi="Times New Roman" w:eastAsia="Times New Roman" w:cs="Times New Roman"/>
                <w:b/>
                <w:bCs/>
                <w:iCs/>
                <w:color w:val="000000"/>
                <w:sz w:val="21"/>
                <w:szCs w:val="21"/>
                <w:highlight w:val="white"/>
                <w:shd w:fill="FFFFFF" w:val="clear"/>
                <w:lang w:val="ru-RU" w:eastAsia="zh-CN" w:bidi="ar-SA"/>
              </w:rPr>
            </w:pPr>
            <w:r>
              <w:rPr>
                <w:rFonts w:eastAsia="Times New Roman" w:cs="Times New Roman" w:ascii="Times New Roman" w:hAnsi="Times New Roman"/>
                <w:b/>
                <w:bCs/>
                <w:iCs/>
                <w:color w:val="000000"/>
                <w:sz w:val="21"/>
                <w:szCs w:val="21"/>
                <w:highlight w:val="white"/>
                <w:shd w:fill="FFFFFF" w:val="clear"/>
                <w:lang w:val="ru-RU" w:eastAsia="zh-CN" w:bidi="ar-SA"/>
              </w:rPr>
            </w:r>
          </w:p>
          <w:p>
            <w:pPr>
              <w:pStyle w:val="Normal"/>
              <w:bidi w:val="0"/>
              <w:spacing w:lineRule="auto" w:line="240" w:before="0" w:after="0"/>
              <w:jc w:val="start"/>
              <w:rPr>
                <w:rFonts w:ascii="Times New Roman" w:hAnsi="Times New Roman" w:eastAsia="Times New Roman" w:cs="Times New Roman"/>
                <w:b/>
                <w:bCs/>
                <w:iCs/>
                <w:color w:val="000000"/>
                <w:sz w:val="21"/>
                <w:szCs w:val="21"/>
                <w:highlight w:val="white"/>
                <w:shd w:fill="FFFFFF" w:val="clear"/>
                <w:lang w:val="ru-RU" w:eastAsia="zh-CN" w:bidi="ar-SA"/>
              </w:rPr>
            </w:pPr>
            <w:r>
              <w:rPr>
                <w:rFonts w:eastAsia="Times New Roman" w:cs="Times New Roman" w:ascii="Times New Roman" w:hAnsi="Times New Roman"/>
                <w:b/>
                <w:bCs/>
                <w:iCs/>
                <w:color w:val="000000"/>
                <w:sz w:val="21"/>
                <w:szCs w:val="21"/>
                <w:highlight w:val="white"/>
                <w:shd w:fill="FFFFFF" w:val="clear"/>
                <w:lang w:val="ru-RU" w:eastAsia="zh-CN" w:bidi="ar-SA"/>
              </w:rPr>
            </w:r>
          </w:p>
          <w:p>
            <w:pPr>
              <w:pStyle w:val="Normal"/>
              <w:bidi w:val="0"/>
              <w:spacing w:lineRule="auto" w:line="240" w:before="0" w:after="0"/>
              <w:jc w:val="start"/>
              <w:rPr>
                <w:rFonts w:ascii="Times New Roman" w:hAnsi="Times New Roman" w:eastAsia="Times New Roman" w:cs="Times New Roman"/>
                <w:color w:val="000000"/>
                <w:sz w:val="21"/>
                <w:szCs w:val="21"/>
                <w:shd w:fill="FFFFFF" w:val="clear"/>
                <w:lang w:val="ru-RU" w:eastAsia="zh-CN" w:bidi="ar-SA"/>
              </w:rPr>
            </w:pPr>
            <w:r>
              <w:rPr>
                <w:rFonts w:eastAsia="Times New Roman" w:cs="Times New Roman" w:ascii="Times New Roman" w:hAnsi="Times New Roman"/>
                <w:color w:val="000000"/>
                <w:sz w:val="21"/>
                <w:szCs w:val="21"/>
                <w:shd w:fill="FFFFFF" w:val="clear"/>
                <w:lang w:val="ru-RU" w:eastAsia="zh-CN" w:bidi="ar-SA"/>
              </w:rPr>
            </w:r>
          </w:p>
          <w:p>
            <w:pPr>
              <w:pStyle w:val="Normal"/>
              <w:bidi w:val="0"/>
              <w:spacing w:lineRule="auto" w:line="240" w:before="0" w:after="0"/>
              <w:jc w:val="start"/>
              <w:rPr>
                <w:rFonts w:ascii="Times New Roman" w:hAnsi="Times New Roman" w:eastAsia="Times New Roman" w:cs="Times New Roman"/>
                <w:color w:val="000000"/>
                <w:sz w:val="21"/>
                <w:szCs w:val="21"/>
                <w:shd w:fill="FFFFFF" w:val="clear"/>
                <w:lang w:val="ru-RU" w:eastAsia="zh-CN" w:bidi="ar-SA"/>
              </w:rPr>
            </w:pPr>
            <w:r>
              <w:rPr>
                <w:rFonts w:eastAsia="Times New Roman" w:cs="Times New Roman" w:ascii="Times New Roman" w:hAnsi="Times New Roman"/>
                <w:color w:val="000000"/>
                <w:sz w:val="21"/>
                <w:szCs w:val="21"/>
                <w:shd w:fill="FFFFFF" w:val="clear"/>
                <w:lang w:val="ru-RU" w:eastAsia="zh-CN" w:bidi="ar-SA"/>
              </w:rPr>
            </w:r>
          </w:p>
          <w:p>
            <w:pPr>
              <w:pStyle w:val="Normal"/>
              <w:bidi w:val="0"/>
              <w:spacing w:lineRule="auto" w:line="240" w:before="0" w:after="0"/>
              <w:jc w:val="start"/>
              <w:rPr>
                <w:rFonts w:ascii="Times New Roman" w:hAnsi="Times New Roman" w:eastAsia="Times New Roman" w:cs="Times New Roman"/>
                <w:color w:val="000000"/>
                <w:sz w:val="21"/>
                <w:szCs w:val="21"/>
                <w:shd w:fill="FFFFFF" w:val="clear"/>
                <w:lang w:val="ru-RU" w:eastAsia="zh-CN" w:bidi="ar-SA"/>
              </w:rPr>
            </w:pPr>
            <w:r>
              <w:rPr>
                <w:rFonts w:eastAsia="Times New Roman" w:cs="Times New Roman" w:ascii="Times New Roman" w:hAnsi="Times New Roman"/>
                <w:color w:val="000000"/>
                <w:sz w:val="21"/>
                <w:szCs w:val="21"/>
                <w:shd w:fill="FFFFFF" w:val="clear"/>
                <w:lang w:val="ru-RU" w:eastAsia="zh-CN" w:bidi="ar-SA"/>
              </w:rPr>
            </w:r>
          </w:p>
          <w:p>
            <w:pPr>
              <w:pStyle w:val="Normal"/>
              <w:bidi w:val="0"/>
              <w:spacing w:lineRule="auto" w:line="240" w:before="0" w:after="0"/>
              <w:jc w:val="start"/>
              <w:rPr>
                <w:rFonts w:ascii="Times New Roman" w:hAnsi="Times New Roman" w:eastAsia="Times New Roman" w:cs="Times New Roman"/>
                <w:color w:val="000000"/>
                <w:sz w:val="21"/>
                <w:szCs w:val="21"/>
                <w:shd w:fill="FFFFFF" w:val="clear"/>
                <w:lang w:val="ru-RU" w:eastAsia="zh-CN" w:bidi="ar-SA"/>
              </w:rPr>
            </w:pPr>
            <w:r>
              <w:rPr>
                <w:rFonts w:eastAsia="Times New Roman" w:cs="Times New Roman" w:ascii="Times New Roman" w:hAnsi="Times New Roman"/>
                <w:color w:val="000000"/>
                <w:sz w:val="21"/>
                <w:szCs w:val="21"/>
                <w:shd w:fill="FFFFFF" w:val="clear"/>
                <w:lang w:val="ru-RU" w:eastAsia="zh-CN" w:bidi="ar-SA"/>
              </w:rPr>
            </w:r>
          </w:p>
          <w:p>
            <w:pPr>
              <w:pStyle w:val="Normal"/>
              <w:bidi w:val="0"/>
              <w:spacing w:lineRule="auto" w:line="240" w:before="0" w:after="0"/>
              <w:jc w:val="start"/>
              <w:rPr>
                <w:rFonts w:ascii="Times New Roman" w:hAnsi="Times New Roman" w:cs="Times New Roman"/>
                <w:sz w:val="21"/>
                <w:szCs w:val="21"/>
              </w:rPr>
            </w:pPr>
            <w:r>
              <w:rPr>
                <w:rFonts w:cs="Times New Roman" w:ascii="Times New Roman" w:hAnsi="Times New Roman"/>
                <w:sz w:val="21"/>
                <w:szCs w:val="21"/>
              </w:rPr>
            </w:r>
          </w:p>
          <w:p>
            <w:pPr>
              <w:pStyle w:val="Normal"/>
              <w:bidi w:val="0"/>
              <w:spacing w:lineRule="auto" w:line="240" w:before="0" w:after="0"/>
              <w:jc w:val="start"/>
              <w:rPr>
                <w:rFonts w:ascii="Times New Roman" w:hAnsi="Times New Roman" w:cs="Times New Roman"/>
                <w:sz w:val="21"/>
                <w:szCs w:val="21"/>
              </w:rPr>
            </w:pPr>
            <w:r>
              <w:rPr>
                <w:rFonts w:cs="Times New Roman" w:ascii="Times New Roman" w:hAnsi="Times New Roman"/>
                <w:sz w:val="21"/>
                <w:szCs w:val="21"/>
              </w:rPr>
            </w:r>
          </w:p>
          <w:p>
            <w:pPr>
              <w:pStyle w:val="Normal"/>
              <w:bidi w:val="0"/>
              <w:spacing w:lineRule="auto" w:line="240" w:before="0" w:after="0"/>
              <w:jc w:val="start"/>
              <w:rPr>
                <w:rFonts w:ascii="Times New Roman" w:hAnsi="Times New Roman" w:cs="Times New Roman"/>
                <w:sz w:val="21"/>
                <w:szCs w:val="21"/>
              </w:rPr>
            </w:pPr>
            <w:r>
              <w:rPr>
                <w:rFonts w:cs="Times New Roman" w:ascii="Times New Roman" w:hAnsi="Times New Roman"/>
                <w:sz w:val="21"/>
                <w:szCs w:val="21"/>
              </w:rPr>
            </w:r>
          </w:p>
          <w:p>
            <w:pPr>
              <w:pStyle w:val="Normal"/>
              <w:bidi w:val="0"/>
              <w:spacing w:lineRule="auto" w:line="240" w:before="0" w:after="0"/>
              <w:jc w:val="start"/>
              <w:rPr>
                <w:rFonts w:ascii="Times New Roman" w:hAnsi="Times New Roman" w:cs="Times New Roman"/>
                <w:sz w:val="21"/>
                <w:szCs w:val="21"/>
              </w:rPr>
            </w:pPr>
            <w:r>
              <w:rPr>
                <w:rFonts w:cs="Times New Roman" w:ascii="Times New Roman" w:hAnsi="Times New Roman"/>
                <w:sz w:val="21"/>
                <w:szCs w:val="21"/>
              </w:rPr>
            </w:r>
          </w:p>
          <w:p>
            <w:pPr>
              <w:pStyle w:val="Normal"/>
              <w:bidi w:val="0"/>
              <w:spacing w:lineRule="auto" w:line="240" w:before="0" w:after="0"/>
              <w:jc w:val="start"/>
              <w:rPr>
                <w:rFonts w:ascii="Times New Roman" w:hAnsi="Times New Roman" w:cs="Times New Roman"/>
                <w:sz w:val="21"/>
                <w:szCs w:val="21"/>
              </w:rPr>
            </w:pPr>
            <w:r>
              <w:rPr>
                <w:rFonts w:cs="Times New Roman" w:ascii="Times New Roman" w:hAnsi="Times New Roman"/>
                <w:sz w:val="21"/>
                <w:szCs w:val="21"/>
              </w:rPr>
            </w:r>
          </w:p>
          <w:p>
            <w:pPr>
              <w:pStyle w:val="Normal"/>
              <w:bidi w:val="0"/>
              <w:spacing w:lineRule="auto" w:line="240" w:before="0" w:after="0"/>
              <w:jc w:val="start"/>
              <w:rPr>
                <w:rFonts w:ascii="Times New Roman" w:hAnsi="Times New Roman" w:cs="Times New Roman"/>
                <w:sz w:val="21"/>
                <w:szCs w:val="21"/>
              </w:rPr>
            </w:pPr>
            <w:r>
              <w:rPr>
                <w:rFonts w:cs="Times New Roman" w:ascii="Times New Roman" w:hAnsi="Times New Roman"/>
                <w:sz w:val="21"/>
                <w:szCs w:val="21"/>
              </w:rPr>
            </w:r>
          </w:p>
          <w:p>
            <w:pPr>
              <w:pStyle w:val="Normal"/>
              <w:bidi w:val="0"/>
              <w:spacing w:lineRule="auto" w:line="240" w:before="0" w:after="0"/>
              <w:jc w:val="start"/>
              <w:rPr>
                <w:rFonts w:ascii="Times New Roman" w:hAnsi="Times New Roman" w:cs="Times New Roman"/>
                <w:sz w:val="21"/>
                <w:szCs w:val="21"/>
              </w:rPr>
            </w:pPr>
            <w:r>
              <w:rPr>
                <w:rFonts w:cs="Times New Roman" w:ascii="Times New Roman" w:hAnsi="Times New Roman"/>
                <w:sz w:val="21"/>
                <w:szCs w:val="21"/>
              </w:rPr>
            </w:r>
          </w:p>
          <w:p>
            <w:pPr>
              <w:pStyle w:val="Normal"/>
              <w:bidi w:val="0"/>
              <w:spacing w:lineRule="auto" w:line="240" w:before="0" w:after="0"/>
              <w:jc w:val="start"/>
              <w:rPr>
                <w:rFonts w:ascii="Times New Roman" w:hAnsi="Times New Roman" w:cs="Times New Roman"/>
                <w:sz w:val="21"/>
                <w:szCs w:val="21"/>
              </w:rPr>
            </w:pPr>
            <w:r>
              <w:rPr>
                <w:rFonts w:cs="Times New Roman" w:ascii="Times New Roman" w:hAnsi="Times New Roman"/>
                <w:sz w:val="21"/>
                <w:szCs w:val="21"/>
              </w:rPr>
            </w:r>
          </w:p>
          <w:p>
            <w:pPr>
              <w:pStyle w:val="Normal"/>
              <w:bidi w:val="0"/>
              <w:spacing w:lineRule="auto" w:line="240" w:before="0" w:after="0"/>
              <w:jc w:val="start"/>
              <w:rPr>
                <w:rFonts w:ascii="Times New Roman" w:hAnsi="Times New Roman" w:cs="Times New Roman"/>
                <w:sz w:val="21"/>
                <w:szCs w:val="21"/>
              </w:rPr>
            </w:pPr>
            <w:r>
              <w:rPr>
                <w:rFonts w:cs="Times New Roman" w:ascii="Times New Roman" w:hAnsi="Times New Roman"/>
                <w:sz w:val="21"/>
                <w:szCs w:val="21"/>
              </w:rPr>
            </w:r>
          </w:p>
          <w:p>
            <w:pPr>
              <w:pStyle w:val="Normal"/>
              <w:bidi w:val="0"/>
              <w:spacing w:lineRule="auto" w:line="240" w:before="0" w:after="0"/>
              <w:jc w:val="start"/>
              <w:rPr>
                <w:rFonts w:ascii="Times New Roman" w:hAnsi="Times New Roman" w:cs="Times New Roman"/>
                <w:sz w:val="21"/>
                <w:szCs w:val="21"/>
              </w:rPr>
            </w:pPr>
            <w:r>
              <w:rPr>
                <w:rFonts w:cs="Times New Roman" w:ascii="Times New Roman" w:hAnsi="Times New Roman"/>
                <w:sz w:val="21"/>
                <w:szCs w:val="21"/>
              </w:rPr>
            </w:r>
          </w:p>
          <w:p>
            <w:pPr>
              <w:pStyle w:val="Normal"/>
              <w:bidi w:val="0"/>
              <w:spacing w:lineRule="auto" w:line="240" w:before="0" w:after="0"/>
              <w:jc w:val="start"/>
              <w:rPr>
                <w:rFonts w:ascii="Times New Roman" w:hAnsi="Times New Roman" w:cs="Times New Roman"/>
                <w:sz w:val="21"/>
                <w:szCs w:val="21"/>
              </w:rPr>
            </w:pPr>
            <w:r>
              <w:rPr>
                <w:rFonts w:cs="Times New Roman" w:ascii="Times New Roman" w:hAnsi="Times New Roman"/>
                <w:sz w:val="21"/>
                <w:szCs w:val="21"/>
              </w:rPr>
            </w:r>
          </w:p>
          <w:p>
            <w:pPr>
              <w:pStyle w:val="Normal"/>
              <w:bidi w:val="0"/>
              <w:spacing w:lineRule="auto" w:line="240" w:before="0" w:after="0"/>
              <w:jc w:val="start"/>
              <w:rPr>
                <w:rFonts w:ascii="Times New Roman" w:hAnsi="Times New Roman" w:eastAsia="Times New Roman" w:cs="Times New Roman"/>
                <w:b w:val="false"/>
                <w:bCs w:val="false"/>
                <w:color w:val="000000"/>
                <w:sz w:val="21"/>
                <w:szCs w:val="21"/>
                <w:highlight w:val="white"/>
                <w:lang w:val="ru-RU" w:eastAsia="zh-CN" w:bidi="ar-SA"/>
              </w:rPr>
            </w:pPr>
            <w:r>
              <w:rPr>
                <w:rFonts w:eastAsia="Times New Roman" w:cs="Times New Roman" w:ascii="Times New Roman" w:hAnsi="Times New Roman"/>
                <w:color w:val="000000"/>
                <w:sz w:val="21"/>
                <w:szCs w:val="21"/>
                <w:highlight w:val="white"/>
                <w:lang w:val="ru-RU" w:eastAsia="zh-CN" w:bidi="ar-SA"/>
              </w:rPr>
              <w:t>__________________________ /____________</w:t>
            </w:r>
          </w:p>
          <w:p>
            <w:pPr>
              <w:pStyle w:val="BodyText"/>
              <w:widowControl/>
              <w:suppressAutoHyphens w:val="true"/>
              <w:bidi w:val="0"/>
              <w:snapToGrid w:val="false"/>
              <w:spacing w:lineRule="auto" w:line="240" w:before="0" w:after="0"/>
              <w:ind w:end="0"/>
              <w:jc w:val="start"/>
              <w:rPr>
                <w:rFonts w:ascii="Times New Roman" w:hAnsi="Times New Roman" w:eastAsia="Times New Roman" w:cs="Times New Roman"/>
                <w:b w:val="false"/>
                <w:bCs w:val="false"/>
                <w:color w:val="000000"/>
                <w:sz w:val="21"/>
                <w:szCs w:val="21"/>
                <w:highlight w:val="white"/>
                <w:lang w:val="ru-RU" w:eastAsia="zh-CN" w:bidi="ar-SA"/>
              </w:rPr>
            </w:pPr>
            <w:r>
              <w:rPr>
                <w:rFonts w:eastAsia="Times New Roman" w:cs="Times New Roman" w:ascii="Times New Roman" w:hAnsi="Times New Roman"/>
                <w:b w:val="false"/>
                <w:bCs w:val="false"/>
                <w:color w:val="000000"/>
                <w:sz w:val="21"/>
                <w:szCs w:val="21"/>
                <w:highlight w:val="white"/>
                <w:lang w:val="ru-RU" w:eastAsia="zh-CN" w:bidi="ar-SA"/>
              </w:rPr>
              <w:t>М.П.</w:t>
            </w:r>
          </w:p>
        </w:tc>
        <w:tc>
          <w:tcPr>
            <w:tcW w:w="5250" w:type="dxa"/>
            <w:tcBorders/>
          </w:tcPr>
          <w:p>
            <w:pPr>
              <w:pStyle w:val="BodyText"/>
              <w:widowControl/>
              <w:tabs>
                <w:tab w:val="clear" w:pos="720"/>
                <w:tab w:val="left" w:pos="0" w:leader="none"/>
              </w:tabs>
              <w:suppressAutoHyphens w:val="true"/>
              <w:bidi w:val="0"/>
              <w:snapToGrid w:val="false"/>
              <w:spacing w:lineRule="auto" w:line="240" w:before="0" w:after="0"/>
              <w:ind w:end="0"/>
              <w:jc w:val="start"/>
              <w:rPr>
                <w:rFonts w:ascii="Times New Roman" w:hAnsi="Times New Roman" w:cs="Times New Roman"/>
                <w:b/>
                <w:bCs/>
                <w:sz w:val="21"/>
                <w:szCs w:val="21"/>
              </w:rPr>
            </w:pPr>
            <w:r>
              <w:rPr>
                <w:rFonts w:cs="Times New Roman" w:ascii="Times New Roman" w:hAnsi="Times New Roman"/>
                <w:sz w:val="21"/>
                <w:szCs w:val="21"/>
              </w:rPr>
              <w:t>«Заказчик»:</w:t>
            </w:r>
          </w:p>
          <w:p>
            <w:pPr>
              <w:pStyle w:val="BodyText"/>
              <w:bidi w:val="0"/>
              <w:spacing w:lineRule="auto" w:line="240" w:before="0" w:after="0"/>
              <w:jc w:val="start"/>
              <w:rPr>
                <w:rFonts w:ascii="Times New Roman" w:hAnsi="Times New Roman" w:cs="Times New Roman"/>
                <w:b w:val="false"/>
                <w:bCs w:val="false"/>
                <w:sz w:val="21"/>
                <w:szCs w:val="21"/>
              </w:rPr>
            </w:pPr>
            <w:r>
              <w:rPr>
                <w:rFonts w:cs="Times New Roman" w:ascii="Times New Roman" w:hAnsi="Times New Roman"/>
                <w:b/>
                <w:bCs/>
                <w:sz w:val="21"/>
                <w:szCs w:val="21"/>
              </w:rPr>
              <w:t>Главное управление Федеральной службы судебных приставов по Красноярскому краю</w:t>
            </w:r>
            <w:r>
              <w:rPr>
                <w:rFonts w:cs="Times New Roman" w:ascii="Times New Roman" w:hAnsi="Times New Roman"/>
                <w:sz w:val="21"/>
                <w:szCs w:val="21"/>
              </w:rPr>
              <w:t xml:space="preserve">, </w:t>
            </w:r>
          </w:p>
          <w:p>
            <w:pPr>
              <w:pStyle w:val="BodyText"/>
              <w:widowControl w:val="false"/>
              <w:bidi w:val="0"/>
              <w:spacing w:lineRule="auto" w:line="240" w:before="0" w:after="0"/>
              <w:jc w:val="start"/>
              <w:rPr>
                <w:rFonts w:ascii="Times New Roman" w:hAnsi="Times New Roman" w:cs="Times New Roman"/>
                <w:sz w:val="21"/>
                <w:szCs w:val="21"/>
              </w:rPr>
            </w:pPr>
            <w:r>
              <w:rPr>
                <w:rFonts w:cs="Times New Roman" w:ascii="Times New Roman" w:hAnsi="Times New Roman"/>
                <w:b w:val="false"/>
                <w:bCs w:val="false"/>
                <w:sz w:val="21"/>
                <w:szCs w:val="21"/>
              </w:rPr>
              <w:t>6660017, г. Красноярск, ул. Кирова, зд. 23, офис 8</w:t>
            </w:r>
          </w:p>
          <w:p>
            <w:pPr>
              <w:pStyle w:val="BodyText"/>
              <w:widowControl w:val="false"/>
              <w:numPr>
                <w:ilvl w:val="0"/>
                <w:numId w:val="2"/>
              </w:numPr>
              <w:spacing w:lineRule="auto" w:line="240" w:before="0" w:after="0"/>
              <w:ind w:hanging="0" w:start="0" w:end="0"/>
              <w:jc w:val="start"/>
              <w:rPr>
                <w:rFonts w:ascii="Times New Roman" w:hAnsi="Times New Roman" w:cs="Times New Roman"/>
                <w:sz w:val="21"/>
                <w:szCs w:val="21"/>
              </w:rPr>
            </w:pPr>
            <w:r>
              <w:rPr>
                <w:rFonts w:cs="Times New Roman" w:ascii="Times New Roman" w:hAnsi="Times New Roman"/>
                <w:sz w:val="21"/>
                <w:szCs w:val="21"/>
              </w:rPr>
              <w:t>тел.  (391)  222-01-86, 222-02-33,</w:t>
            </w:r>
          </w:p>
          <w:p>
            <w:pPr>
              <w:pStyle w:val="Normal"/>
              <w:widowControl w:val="false"/>
              <w:numPr>
                <w:ilvl w:val="0"/>
                <w:numId w:val="2"/>
              </w:numPr>
              <w:spacing w:lineRule="auto" w:line="240" w:before="0" w:after="0"/>
              <w:ind w:hanging="0" w:start="0" w:end="0"/>
              <w:jc w:val="start"/>
              <w:rPr>
                <w:rFonts w:ascii="Times New Roman" w:hAnsi="Times New Roman" w:cs="Times New Roman"/>
                <w:sz w:val="21"/>
                <w:szCs w:val="21"/>
              </w:rPr>
            </w:pPr>
            <w:r>
              <w:rPr>
                <w:rFonts w:cs="Times New Roman" w:ascii="Times New Roman" w:hAnsi="Times New Roman"/>
                <w:sz w:val="21"/>
                <w:szCs w:val="21"/>
              </w:rPr>
              <w:t xml:space="preserve">УФК по Красноярскому краю (ГУФССП России </w:t>
            </w:r>
          </w:p>
          <w:p>
            <w:pPr>
              <w:pStyle w:val="Normal"/>
              <w:widowControl w:val="false"/>
              <w:numPr>
                <w:ilvl w:val="0"/>
                <w:numId w:val="2"/>
              </w:numPr>
              <w:spacing w:lineRule="auto" w:line="240" w:before="0" w:after="0"/>
              <w:ind w:hanging="0" w:start="0" w:end="0"/>
              <w:jc w:val="start"/>
              <w:rPr>
                <w:rFonts w:ascii="Times New Roman" w:hAnsi="Times New Roman" w:cs="Times New Roman"/>
                <w:sz w:val="21"/>
                <w:szCs w:val="21"/>
              </w:rPr>
            </w:pPr>
            <w:r>
              <w:rPr>
                <w:rFonts w:cs="Times New Roman" w:ascii="Times New Roman" w:hAnsi="Times New Roman"/>
                <w:sz w:val="21"/>
                <w:szCs w:val="21"/>
              </w:rPr>
              <w:t>по Красноярскому краю л/с 03191785180)</w:t>
            </w:r>
          </w:p>
          <w:p>
            <w:pPr>
              <w:pStyle w:val="Normal"/>
              <w:widowControl w:val="false"/>
              <w:numPr>
                <w:ilvl w:val="0"/>
                <w:numId w:val="2"/>
              </w:numPr>
              <w:spacing w:lineRule="auto" w:line="240" w:before="0" w:after="0"/>
              <w:ind w:hanging="0" w:start="0" w:end="0"/>
              <w:jc w:val="start"/>
              <w:rPr>
                <w:rFonts w:ascii="Times New Roman" w:hAnsi="Times New Roman" w:cs="Times New Roman"/>
                <w:sz w:val="21"/>
                <w:szCs w:val="21"/>
              </w:rPr>
            </w:pPr>
            <w:r>
              <w:rPr>
                <w:rFonts w:cs="Times New Roman" w:ascii="Times New Roman" w:hAnsi="Times New Roman"/>
                <w:sz w:val="21"/>
                <w:szCs w:val="21"/>
              </w:rPr>
              <w:t>Расчетный счет: 03211643000000015107</w:t>
            </w:r>
          </w:p>
          <w:p>
            <w:pPr>
              <w:pStyle w:val="Normal"/>
              <w:widowControl w:val="false"/>
              <w:numPr>
                <w:ilvl w:val="0"/>
                <w:numId w:val="2"/>
              </w:numPr>
              <w:spacing w:lineRule="auto" w:line="240" w:before="0" w:after="0"/>
              <w:ind w:hanging="0" w:start="0" w:end="0"/>
              <w:jc w:val="start"/>
              <w:rPr>
                <w:rFonts w:ascii="Times New Roman" w:hAnsi="Times New Roman" w:cs="Times New Roman"/>
                <w:sz w:val="21"/>
                <w:szCs w:val="21"/>
              </w:rPr>
            </w:pPr>
            <w:r>
              <w:rPr>
                <w:rFonts w:cs="Times New Roman" w:ascii="Times New Roman" w:hAnsi="Times New Roman"/>
                <w:sz w:val="21"/>
                <w:szCs w:val="21"/>
              </w:rPr>
              <w:t>Банк получателя: ОКЦ № 1 СибГУ Банка России // УФК по Новосибирской области,</w:t>
            </w:r>
          </w:p>
          <w:p>
            <w:pPr>
              <w:pStyle w:val="Normal"/>
              <w:widowControl w:val="false"/>
              <w:numPr>
                <w:ilvl w:val="0"/>
                <w:numId w:val="2"/>
              </w:numPr>
              <w:spacing w:lineRule="auto" w:line="240" w:before="0" w:after="0"/>
              <w:ind w:hanging="0" w:start="0" w:end="0"/>
              <w:jc w:val="start"/>
              <w:rPr>
                <w:rFonts w:ascii="Times New Roman" w:hAnsi="Times New Roman" w:cs="Times New Roman"/>
                <w:sz w:val="21"/>
                <w:szCs w:val="21"/>
              </w:rPr>
            </w:pPr>
            <w:r>
              <w:rPr>
                <w:rFonts w:cs="Times New Roman" w:ascii="Times New Roman" w:hAnsi="Times New Roman"/>
                <w:sz w:val="21"/>
                <w:szCs w:val="21"/>
              </w:rPr>
              <w:t>г. Новосибирск, БИК 015004950</w:t>
            </w:r>
          </w:p>
          <w:p>
            <w:pPr>
              <w:pStyle w:val="BodyText"/>
              <w:widowControl w:val="false"/>
              <w:numPr>
                <w:ilvl w:val="0"/>
                <w:numId w:val="2"/>
              </w:numPr>
              <w:spacing w:lineRule="auto" w:line="240" w:before="0" w:after="0"/>
              <w:ind w:hanging="0" w:start="0" w:end="0"/>
              <w:jc w:val="start"/>
              <w:rPr>
                <w:rFonts w:ascii="Times New Roman" w:hAnsi="Times New Roman" w:cs="Times New Roman"/>
                <w:sz w:val="21"/>
                <w:szCs w:val="21"/>
              </w:rPr>
            </w:pPr>
            <w:r>
              <w:rPr>
                <w:rFonts w:cs="Times New Roman" w:ascii="Times New Roman" w:hAnsi="Times New Roman"/>
                <w:sz w:val="21"/>
                <w:szCs w:val="21"/>
              </w:rPr>
              <w:t>кор.счет 40102810445370000043</w:t>
              <w:br/>
              <w:t xml:space="preserve">ИНН 2466124527, КПП 246601001, </w:t>
              <w:br/>
              <w:t xml:space="preserve">ОКПО 74877859, ОКТМО </w:t>
            </w:r>
            <w:r>
              <w:rPr>
                <w:rFonts w:cs="Times New Roman" w:ascii="Times New Roman" w:hAnsi="Times New Roman"/>
                <w:b w:val="false"/>
                <w:i w:val="false"/>
                <w:strike w:val="false"/>
                <w:dstrike w:val="false"/>
                <w:outline w:val="false"/>
                <w:shadow w:val="false"/>
                <w:sz w:val="21"/>
                <w:szCs w:val="21"/>
                <w:u w:val="none"/>
                <w:em w:val="none"/>
              </w:rPr>
              <w:t>04701000</w:t>
            </w:r>
          </w:p>
          <w:p>
            <w:pPr>
              <w:pStyle w:val="Normal"/>
              <w:widowControl w:val="false"/>
              <w:numPr>
                <w:ilvl w:val="0"/>
                <w:numId w:val="2"/>
              </w:numPr>
              <w:spacing w:lineRule="auto" w:line="240" w:before="0" w:after="0"/>
              <w:ind w:hanging="0" w:start="0" w:end="0"/>
              <w:jc w:val="start"/>
              <w:rPr>
                <w:rFonts w:ascii="Times New Roman" w:hAnsi="Times New Roman" w:cs="Times New Roman"/>
                <w:b w:val="false"/>
                <w:bCs w:val="false"/>
                <w:sz w:val="21"/>
                <w:szCs w:val="21"/>
              </w:rPr>
            </w:pPr>
            <w:r>
              <w:rPr>
                <w:rFonts w:cs="Times New Roman" w:ascii="Times New Roman" w:hAnsi="Times New Roman"/>
                <w:sz w:val="21"/>
                <w:szCs w:val="21"/>
              </w:rPr>
              <w:t>ОГРН 1042402980355</w:t>
            </w:r>
          </w:p>
          <w:p>
            <w:pPr>
              <w:pStyle w:val="BodyText"/>
              <w:widowControl w:val="false"/>
              <w:bidi w:val="0"/>
              <w:spacing w:lineRule="auto" w:line="240" w:before="0" w:after="0"/>
              <w:jc w:val="start"/>
              <w:rPr>
                <w:rFonts w:ascii="Times New Roman" w:hAnsi="Times New Roman" w:cs="Times New Roman"/>
                <w:sz w:val="21"/>
                <w:szCs w:val="21"/>
              </w:rPr>
            </w:pPr>
            <w:r>
              <w:rPr>
                <w:rFonts w:cs="Times New Roman" w:ascii="Times New Roman" w:hAnsi="Times New Roman"/>
                <w:b w:val="false"/>
                <w:bCs w:val="false"/>
                <w:sz w:val="21"/>
                <w:szCs w:val="21"/>
              </w:rPr>
              <w:t>ОКВЭД 84.11.12</w:t>
            </w:r>
          </w:p>
          <w:p>
            <w:pPr>
              <w:pStyle w:val="BodyText"/>
              <w:spacing w:lineRule="auto" w:line="240" w:before="0" w:after="0"/>
              <w:jc w:val="start"/>
              <w:rPr>
                <w:rFonts w:ascii="Times New Roman" w:hAnsi="Times New Roman" w:cs="Times New Roman"/>
                <w:sz w:val="21"/>
                <w:szCs w:val="21"/>
              </w:rPr>
            </w:pPr>
            <w:r>
              <w:rPr>
                <w:rFonts w:cs="Times New Roman" w:ascii="Times New Roman" w:hAnsi="Times New Roman"/>
                <w:sz w:val="21"/>
                <w:szCs w:val="21"/>
              </w:rPr>
            </w:r>
          </w:p>
          <w:p>
            <w:pPr>
              <w:pStyle w:val="BodyText"/>
              <w:spacing w:lineRule="auto" w:line="240" w:before="0" w:after="0"/>
              <w:jc w:val="start"/>
              <w:rPr>
                <w:rFonts w:ascii="Times New Roman" w:hAnsi="Times New Roman" w:cs="Times New Roman"/>
                <w:sz w:val="21"/>
                <w:szCs w:val="21"/>
              </w:rPr>
            </w:pPr>
            <w:r>
              <w:rPr>
                <w:rFonts w:cs="Times New Roman" w:ascii="Times New Roman" w:hAnsi="Times New Roman"/>
                <w:sz w:val="21"/>
                <w:szCs w:val="21"/>
              </w:rPr>
            </w:r>
          </w:p>
          <w:p>
            <w:pPr>
              <w:pStyle w:val="Normal"/>
              <w:widowControl/>
              <w:suppressAutoHyphens w:val="true"/>
              <w:bidi w:val="0"/>
              <w:spacing w:lineRule="auto" w:line="240" w:before="0" w:after="0"/>
              <w:jc w:val="both"/>
              <w:rPr>
                <w:rFonts w:ascii="Times New Roman" w:hAnsi="Times New Roman" w:eastAsia="Times New Roman" w:cs="Times New Roman"/>
                <w:b/>
                <w:iCs/>
                <w:color w:val="auto"/>
                <w:sz w:val="21"/>
                <w:szCs w:val="21"/>
                <w:lang w:val="ru-RU" w:eastAsia="zh-CN" w:bidi="ar-SA"/>
              </w:rPr>
            </w:pPr>
            <w:r>
              <w:rPr>
                <w:rFonts w:eastAsia="Times New Roman" w:cs="Times New Roman" w:ascii="Times New Roman" w:hAnsi="Times New Roman"/>
                <w:b/>
                <w:iCs/>
                <w:color w:val="auto"/>
                <w:sz w:val="21"/>
                <w:szCs w:val="21"/>
                <w:lang w:val="ru-RU" w:eastAsia="zh-CN" w:bidi="ar-SA"/>
              </w:rPr>
            </w:r>
          </w:p>
          <w:p>
            <w:pPr>
              <w:pStyle w:val="Normal"/>
              <w:widowControl w:val="false"/>
              <w:tabs>
                <w:tab w:val="clear" w:pos="720"/>
                <w:tab w:val="left" w:pos="0" w:leader="none"/>
                <w:tab w:val="left" w:pos="959" w:leader="none"/>
                <w:tab w:val="left" w:pos="1918" w:leader="none"/>
                <w:tab w:val="left" w:pos="2877" w:leader="none"/>
                <w:tab w:val="left" w:pos="3836" w:leader="none"/>
                <w:tab w:val="left" w:pos="4795" w:leader="none"/>
                <w:tab w:val="left" w:pos="5754" w:leader="none"/>
                <w:tab w:val="left" w:pos="6713" w:leader="none"/>
                <w:tab w:val="left" w:pos="7672" w:leader="none"/>
                <w:tab w:val="left" w:pos="8631" w:leader="none"/>
              </w:tabs>
              <w:bidi w:val="0"/>
              <w:spacing w:lineRule="auto" w:line="240" w:before="0" w:after="0"/>
              <w:jc w:val="start"/>
              <w:rPr>
                <w:rFonts w:ascii="Times New Roman" w:hAnsi="Times New Roman" w:eastAsia="Times New Roman" w:cs="Times New Roman"/>
                <w:b w:val="false"/>
                <w:bCs w:val="false"/>
                <w:iCs/>
                <w:color w:val="auto"/>
                <w:sz w:val="21"/>
                <w:szCs w:val="21"/>
                <w:lang w:val="ru-RU" w:eastAsia="zh-CN" w:bidi="ar-SA"/>
              </w:rPr>
            </w:pPr>
            <w:r>
              <w:rPr>
                <w:rFonts w:eastAsia="Times New Roman" w:cs="Times New Roman" w:ascii="Times New Roman" w:hAnsi="Times New Roman"/>
                <w:color w:val="auto"/>
                <w:sz w:val="21"/>
                <w:szCs w:val="21"/>
                <w:lang w:val="ru-RU" w:eastAsia="zh-CN" w:bidi="ar-SA"/>
              </w:rPr>
              <w:t xml:space="preserve">_________________________ </w:t>
            </w:r>
            <w:r>
              <w:rPr>
                <w:rFonts w:eastAsia="Times New Roman" w:cs="Times New Roman" w:ascii="Times New Roman" w:hAnsi="Times New Roman"/>
                <w:b/>
                <w:color w:val="auto"/>
                <w:sz w:val="21"/>
                <w:szCs w:val="21"/>
                <w:lang w:val="ru-RU" w:eastAsia="zh-CN" w:bidi="ar-SA"/>
              </w:rPr>
              <w:t>/</w:t>
            </w:r>
            <w:r>
              <w:rPr>
                <w:rFonts w:eastAsia="Times New Roman" w:cs="Times New Roman" w:ascii="Times New Roman" w:hAnsi="Times New Roman"/>
                <w:b w:val="false"/>
                <w:bCs w:val="false"/>
                <w:color w:val="auto"/>
                <w:sz w:val="21"/>
                <w:szCs w:val="21"/>
                <w:lang w:val="ru-RU" w:eastAsia="zh-CN" w:bidi="ar-SA"/>
              </w:rPr>
              <w:t xml:space="preserve">___________ </w:t>
            </w:r>
          </w:p>
          <w:p>
            <w:pPr>
              <w:pStyle w:val="Normal"/>
              <w:widowControl w:val="false"/>
              <w:suppressAutoHyphens w:val="true"/>
              <w:bidi w:val="0"/>
              <w:spacing w:lineRule="auto" w:line="240" w:before="0" w:after="0"/>
              <w:jc w:val="start"/>
              <w:rPr>
                <w:rFonts w:ascii="Times New Roman" w:hAnsi="Times New Roman" w:eastAsia="Times New Roman" w:cs="Times New Roman"/>
                <w:b w:val="false"/>
                <w:bCs w:val="false"/>
                <w:iCs/>
                <w:color w:val="auto"/>
                <w:sz w:val="21"/>
                <w:szCs w:val="21"/>
                <w:lang w:val="ru-RU" w:eastAsia="zh-CN" w:bidi="ar-SA"/>
              </w:rPr>
            </w:pPr>
            <w:r>
              <w:rPr>
                <w:rFonts w:eastAsia="Times New Roman" w:cs="Times New Roman" w:ascii="Times New Roman" w:hAnsi="Times New Roman"/>
                <w:b w:val="false"/>
                <w:bCs w:val="false"/>
                <w:iCs/>
                <w:color w:val="auto"/>
                <w:sz w:val="21"/>
                <w:szCs w:val="21"/>
                <w:lang w:val="ru-RU" w:eastAsia="zh-CN" w:bidi="ar-SA"/>
              </w:rPr>
              <w:t>М.П.</w:t>
            </w:r>
          </w:p>
        </w:tc>
      </w:tr>
    </w:tbl>
    <w:p>
      <w:pPr>
        <w:pStyle w:val="BodyText"/>
        <w:jc w:val="end"/>
        <w:rPr>
          <w:rFonts w:ascii="Times New Roman" w:hAnsi="Times New Roman" w:cs="Times New Roman"/>
          <w:sz w:val="22"/>
          <w:szCs w:val="22"/>
        </w:rPr>
      </w:pPr>
      <w:r>
        <w:rPr>
          <w:rFonts w:cs="Times New Roman" w:ascii="Times New Roman" w:hAnsi="Times New Roman"/>
          <w:sz w:val="22"/>
          <w:szCs w:val="22"/>
        </w:rPr>
      </w:r>
    </w:p>
    <w:p>
      <w:pPr>
        <w:pStyle w:val="BodyText"/>
        <w:jc w:val="end"/>
        <w:rPr>
          <w:rFonts w:ascii="Times New Roman" w:hAnsi="Times New Roman" w:cs="Times New Roman"/>
          <w:sz w:val="22"/>
          <w:szCs w:val="22"/>
        </w:rPr>
      </w:pPr>
      <w:r>
        <w:rPr>
          <w:rFonts w:cs="Times New Roman" w:ascii="Times New Roman" w:hAnsi="Times New Roman"/>
          <w:sz w:val="22"/>
          <w:szCs w:val="22"/>
        </w:rPr>
      </w:r>
    </w:p>
    <w:p>
      <w:pPr>
        <w:pStyle w:val="BodyText"/>
        <w:jc w:val="end"/>
        <w:rPr>
          <w:rFonts w:ascii="Times New Roman" w:hAnsi="Times New Roman" w:cs="Times New Roman"/>
          <w:sz w:val="22"/>
          <w:szCs w:val="22"/>
        </w:rPr>
      </w:pPr>
      <w:r>
        <w:rPr>
          <w:rFonts w:cs="Times New Roman" w:ascii="Times New Roman" w:hAnsi="Times New Roman"/>
          <w:sz w:val="22"/>
          <w:szCs w:val="22"/>
        </w:rPr>
      </w:r>
    </w:p>
    <w:p>
      <w:pPr>
        <w:pStyle w:val="BodyText"/>
        <w:jc w:val="end"/>
        <w:rPr>
          <w:rFonts w:ascii="Times New Roman" w:hAnsi="Times New Roman" w:cs="Times New Roman"/>
          <w:sz w:val="22"/>
          <w:szCs w:val="22"/>
        </w:rPr>
      </w:pPr>
      <w:r>
        <w:rPr>
          <w:rFonts w:cs="Times New Roman" w:ascii="Times New Roman" w:hAnsi="Times New Roman"/>
          <w:sz w:val="22"/>
          <w:szCs w:val="22"/>
        </w:rPr>
      </w:r>
    </w:p>
    <w:p>
      <w:pPr>
        <w:pStyle w:val="BodyText"/>
        <w:jc w:val="end"/>
        <w:rPr>
          <w:rFonts w:ascii="Times New Roman" w:hAnsi="Times New Roman" w:cs="Times New Roman"/>
          <w:sz w:val="22"/>
          <w:szCs w:val="22"/>
        </w:rPr>
      </w:pPr>
      <w:r>
        <w:rPr>
          <w:rFonts w:cs="Times New Roman" w:ascii="Times New Roman" w:hAnsi="Times New Roman"/>
          <w:sz w:val="22"/>
          <w:szCs w:val="22"/>
        </w:rPr>
      </w:r>
    </w:p>
    <w:p>
      <w:pPr>
        <w:pStyle w:val="BodyText"/>
        <w:jc w:val="end"/>
        <w:rPr>
          <w:rFonts w:ascii="Times New Roman" w:hAnsi="Times New Roman" w:cs="Times New Roman"/>
          <w:sz w:val="22"/>
          <w:szCs w:val="22"/>
        </w:rPr>
      </w:pPr>
      <w:r>
        <w:rPr>
          <w:rFonts w:cs="Times New Roman" w:ascii="Times New Roman" w:hAnsi="Times New Roman"/>
          <w:sz w:val="22"/>
          <w:szCs w:val="22"/>
        </w:rPr>
      </w:r>
    </w:p>
    <w:p>
      <w:pPr>
        <w:pStyle w:val="BodyText"/>
        <w:jc w:val="end"/>
        <w:rPr>
          <w:rFonts w:ascii="Times New Roman" w:hAnsi="Times New Roman" w:cs="Times New Roman"/>
          <w:sz w:val="22"/>
          <w:szCs w:val="22"/>
        </w:rPr>
      </w:pPr>
      <w:r>
        <w:rPr>
          <w:rFonts w:cs="Times New Roman" w:ascii="Times New Roman" w:hAnsi="Times New Roman"/>
          <w:sz w:val="22"/>
          <w:szCs w:val="22"/>
        </w:rPr>
      </w:r>
    </w:p>
    <w:p>
      <w:pPr>
        <w:pStyle w:val="BodyText"/>
        <w:jc w:val="end"/>
        <w:rPr>
          <w:rFonts w:ascii="Times New Roman" w:hAnsi="Times New Roman" w:cs="Times New Roman"/>
          <w:sz w:val="22"/>
          <w:szCs w:val="22"/>
        </w:rPr>
      </w:pPr>
      <w:r>
        <w:rPr>
          <w:rFonts w:cs="Times New Roman" w:ascii="Times New Roman" w:hAnsi="Times New Roman"/>
          <w:sz w:val="22"/>
          <w:szCs w:val="22"/>
        </w:rPr>
      </w:r>
    </w:p>
    <w:p>
      <w:pPr>
        <w:pStyle w:val="BodyText"/>
        <w:jc w:val="end"/>
        <w:rPr>
          <w:rFonts w:ascii="Times New Roman" w:hAnsi="Times New Roman" w:cs="Times New Roman"/>
          <w:sz w:val="22"/>
          <w:szCs w:val="22"/>
        </w:rPr>
      </w:pPr>
      <w:r>
        <w:rPr>
          <w:rFonts w:cs="Times New Roman" w:ascii="Times New Roman" w:hAnsi="Times New Roman"/>
          <w:sz w:val="22"/>
          <w:szCs w:val="22"/>
        </w:rPr>
      </w:r>
    </w:p>
    <w:p>
      <w:pPr>
        <w:pStyle w:val="BodyText"/>
        <w:jc w:val="end"/>
        <w:rPr>
          <w:rFonts w:ascii="Times New Roman" w:hAnsi="Times New Roman" w:cs="Times New Roman"/>
          <w:sz w:val="22"/>
          <w:szCs w:val="22"/>
        </w:rPr>
      </w:pPr>
      <w:r>
        <w:rPr>
          <w:rFonts w:cs="Times New Roman" w:ascii="Times New Roman" w:hAnsi="Times New Roman"/>
          <w:sz w:val="22"/>
          <w:szCs w:val="22"/>
        </w:rPr>
      </w:r>
    </w:p>
    <w:p>
      <w:pPr>
        <w:pStyle w:val="BodyText"/>
        <w:jc w:val="end"/>
        <w:rPr>
          <w:rFonts w:ascii="Times New Roman" w:hAnsi="Times New Roman" w:cs="Times New Roman"/>
          <w:sz w:val="22"/>
          <w:szCs w:val="22"/>
        </w:rPr>
      </w:pPr>
      <w:r>
        <w:rPr>
          <w:rFonts w:cs="Times New Roman" w:ascii="Times New Roman" w:hAnsi="Times New Roman"/>
          <w:sz w:val="22"/>
          <w:szCs w:val="22"/>
        </w:rPr>
      </w:r>
    </w:p>
    <w:p>
      <w:pPr>
        <w:pStyle w:val="BodyText"/>
        <w:jc w:val="end"/>
        <w:rPr>
          <w:rFonts w:ascii="Times New Roman" w:hAnsi="Times New Roman" w:cs="Times New Roman"/>
          <w:sz w:val="22"/>
          <w:szCs w:val="22"/>
        </w:rPr>
      </w:pPr>
      <w:r>
        <w:rPr>
          <w:rFonts w:cs="Times New Roman" w:ascii="Times New Roman" w:hAnsi="Times New Roman"/>
          <w:sz w:val="22"/>
          <w:szCs w:val="22"/>
        </w:rPr>
      </w:r>
    </w:p>
    <w:p>
      <w:pPr>
        <w:pStyle w:val="BodyText"/>
        <w:jc w:val="end"/>
        <w:rPr>
          <w:rFonts w:ascii="Times New Roman" w:hAnsi="Times New Roman" w:cs="Times New Roman"/>
          <w:sz w:val="22"/>
          <w:szCs w:val="22"/>
        </w:rPr>
      </w:pPr>
      <w:r>
        <w:rPr>
          <w:rFonts w:cs="Times New Roman" w:ascii="Times New Roman" w:hAnsi="Times New Roman"/>
          <w:sz w:val="22"/>
          <w:szCs w:val="22"/>
        </w:rPr>
      </w:r>
    </w:p>
    <w:p>
      <w:pPr>
        <w:pStyle w:val="BodyText"/>
        <w:jc w:val="end"/>
        <w:rPr>
          <w:rFonts w:ascii="Times New Roman" w:hAnsi="Times New Roman" w:cs="Times New Roman"/>
          <w:sz w:val="22"/>
          <w:szCs w:val="22"/>
        </w:rPr>
      </w:pPr>
      <w:r>
        <w:rPr>
          <w:rFonts w:cs="Times New Roman" w:ascii="Times New Roman" w:hAnsi="Times New Roman"/>
          <w:sz w:val="22"/>
          <w:szCs w:val="22"/>
        </w:rPr>
      </w:r>
    </w:p>
    <w:p>
      <w:pPr>
        <w:pStyle w:val="BodyText"/>
        <w:jc w:val="end"/>
        <w:rPr>
          <w:rFonts w:ascii="Times New Roman" w:hAnsi="Times New Roman" w:cs="Times New Roman"/>
          <w:sz w:val="22"/>
          <w:szCs w:val="22"/>
        </w:rPr>
      </w:pPr>
      <w:r>
        <w:rPr>
          <w:rFonts w:cs="Times New Roman" w:ascii="Times New Roman" w:hAnsi="Times New Roman"/>
          <w:sz w:val="22"/>
          <w:szCs w:val="22"/>
        </w:rPr>
      </w:r>
    </w:p>
    <w:p>
      <w:pPr>
        <w:pStyle w:val="BodyText"/>
        <w:jc w:val="end"/>
        <w:rPr>
          <w:rFonts w:ascii="Times New Roman" w:hAnsi="Times New Roman" w:cs="Times New Roman"/>
          <w:sz w:val="22"/>
          <w:szCs w:val="22"/>
        </w:rPr>
      </w:pPr>
      <w:r>
        <w:rPr>
          <w:rFonts w:cs="Times New Roman" w:ascii="Times New Roman" w:hAnsi="Times New Roman"/>
          <w:sz w:val="22"/>
          <w:szCs w:val="22"/>
        </w:rPr>
      </w:r>
    </w:p>
    <w:p>
      <w:pPr>
        <w:pStyle w:val="BodyText"/>
        <w:jc w:val="end"/>
        <w:rPr>
          <w:rFonts w:ascii="Times New Roman" w:hAnsi="Times New Roman" w:cs="Times New Roman"/>
          <w:sz w:val="21"/>
          <w:szCs w:val="21"/>
        </w:rPr>
      </w:pPr>
      <w:r>
        <w:rPr>
          <w:rFonts w:cs="Times New Roman" w:ascii="Times New Roman" w:hAnsi="Times New Roman"/>
          <w:sz w:val="21"/>
          <w:szCs w:val="21"/>
        </w:rPr>
      </w:r>
    </w:p>
    <w:p>
      <w:pPr>
        <w:pStyle w:val="BodyText"/>
        <w:jc w:val="end"/>
        <w:rPr>
          <w:rFonts w:ascii="Times New Roman" w:hAnsi="Times New Roman" w:cs="Times New Roman"/>
          <w:sz w:val="21"/>
          <w:szCs w:val="21"/>
        </w:rPr>
      </w:pPr>
      <w:r>
        <w:rPr>
          <w:rFonts w:cs="Times New Roman" w:ascii="Times New Roman" w:hAnsi="Times New Roman"/>
          <w:sz w:val="21"/>
          <w:szCs w:val="21"/>
        </w:rPr>
      </w:r>
    </w:p>
    <w:p>
      <w:pPr>
        <w:pStyle w:val="BodyText"/>
        <w:jc w:val="end"/>
        <w:rPr>
          <w:rFonts w:ascii="Times New Roman" w:hAnsi="Times New Roman" w:cs="Times New Roman"/>
          <w:sz w:val="21"/>
          <w:szCs w:val="21"/>
        </w:rPr>
      </w:pPr>
      <w:r>
        <w:rPr>
          <w:rFonts w:cs="Times New Roman" w:ascii="Times New Roman" w:hAnsi="Times New Roman"/>
          <w:sz w:val="21"/>
          <w:szCs w:val="21"/>
        </w:rPr>
      </w:r>
    </w:p>
    <w:p>
      <w:pPr>
        <w:pStyle w:val="BodyText"/>
        <w:jc w:val="end"/>
        <w:rPr>
          <w:rFonts w:ascii="Times New Roman" w:hAnsi="Times New Roman" w:cs="Times New Roman"/>
          <w:sz w:val="21"/>
          <w:szCs w:val="21"/>
        </w:rPr>
      </w:pPr>
      <w:r>
        <w:rPr>
          <w:rFonts w:cs="Times New Roman" w:ascii="Times New Roman" w:hAnsi="Times New Roman"/>
          <w:sz w:val="21"/>
          <w:szCs w:val="21"/>
        </w:rPr>
      </w:r>
    </w:p>
    <w:p>
      <w:pPr>
        <w:pStyle w:val="BodyText"/>
        <w:jc w:val="end"/>
        <w:rPr>
          <w:rFonts w:ascii="Times New Roman" w:hAnsi="Times New Roman" w:cs="Times New Roman"/>
          <w:sz w:val="21"/>
          <w:szCs w:val="21"/>
        </w:rPr>
      </w:pPr>
      <w:r>
        <w:rPr>
          <w:rFonts w:cs="Times New Roman" w:ascii="Times New Roman" w:hAnsi="Times New Roman"/>
          <w:sz w:val="21"/>
          <w:szCs w:val="21"/>
        </w:rPr>
      </w:r>
    </w:p>
    <w:p>
      <w:pPr>
        <w:pStyle w:val="BodyText"/>
        <w:jc w:val="end"/>
        <w:rPr>
          <w:rFonts w:ascii="Times New Roman" w:hAnsi="Times New Roman" w:cs="Times New Roman"/>
          <w:sz w:val="21"/>
          <w:szCs w:val="21"/>
        </w:rPr>
      </w:pPr>
      <w:r>
        <w:rPr>
          <w:rFonts w:cs="Times New Roman" w:ascii="Times New Roman" w:hAnsi="Times New Roman"/>
          <w:sz w:val="21"/>
          <w:szCs w:val="21"/>
        </w:rPr>
      </w:r>
    </w:p>
    <w:p>
      <w:pPr>
        <w:pStyle w:val="BodyText"/>
        <w:jc w:val="end"/>
        <w:rPr>
          <w:rFonts w:ascii="Times New Roman" w:hAnsi="Times New Roman" w:cs="Times New Roman"/>
          <w:sz w:val="21"/>
          <w:szCs w:val="21"/>
        </w:rPr>
      </w:pPr>
      <w:r>
        <w:rPr>
          <w:rFonts w:cs="Times New Roman" w:ascii="Times New Roman" w:hAnsi="Times New Roman"/>
          <w:sz w:val="21"/>
          <w:szCs w:val="21"/>
        </w:rPr>
      </w:r>
    </w:p>
    <w:p>
      <w:pPr>
        <w:pStyle w:val="BodyText"/>
        <w:jc w:val="end"/>
        <w:rPr>
          <w:rFonts w:ascii="Times New Roman" w:hAnsi="Times New Roman" w:cs="Times New Roman"/>
          <w:sz w:val="21"/>
          <w:szCs w:val="21"/>
        </w:rPr>
      </w:pPr>
      <w:r>
        <w:rPr>
          <w:rFonts w:cs="Times New Roman" w:ascii="Times New Roman" w:hAnsi="Times New Roman"/>
          <w:sz w:val="21"/>
          <w:szCs w:val="21"/>
        </w:rPr>
      </w:r>
    </w:p>
    <w:p>
      <w:pPr>
        <w:pStyle w:val="BodyText"/>
        <w:jc w:val="end"/>
        <w:rPr>
          <w:rFonts w:ascii="Times New Roman" w:hAnsi="Times New Roman" w:cs="Times New Roman"/>
          <w:sz w:val="21"/>
          <w:szCs w:val="21"/>
        </w:rPr>
      </w:pPr>
      <w:r>
        <w:rPr>
          <w:rFonts w:cs="Times New Roman" w:ascii="Times New Roman" w:hAnsi="Times New Roman"/>
          <w:sz w:val="21"/>
          <w:szCs w:val="21"/>
        </w:rPr>
      </w:r>
    </w:p>
    <w:p>
      <w:pPr>
        <w:pStyle w:val="BodyText"/>
        <w:jc w:val="end"/>
        <w:rPr>
          <w:rFonts w:ascii="Times New Roman" w:hAnsi="Times New Roman" w:cs="Times New Roman"/>
          <w:sz w:val="21"/>
          <w:szCs w:val="21"/>
        </w:rPr>
      </w:pPr>
      <w:r>
        <w:rPr>
          <w:rFonts w:cs="Times New Roman" w:ascii="Times New Roman" w:hAnsi="Times New Roman"/>
          <w:sz w:val="21"/>
          <w:szCs w:val="21"/>
        </w:rPr>
      </w:r>
    </w:p>
    <w:p>
      <w:pPr>
        <w:pStyle w:val="BodyText"/>
        <w:jc w:val="end"/>
        <w:rPr>
          <w:rFonts w:ascii="Times New Roman" w:hAnsi="Times New Roman" w:eastAsia="Times New Roman" w:cs="Times New Roman"/>
          <w:sz w:val="21"/>
          <w:szCs w:val="21"/>
        </w:rPr>
      </w:pPr>
      <w:r>
        <w:rPr>
          <w:rFonts w:cs="Times New Roman" w:ascii="Times New Roman" w:hAnsi="Times New Roman"/>
          <w:sz w:val="21"/>
          <w:szCs w:val="21"/>
        </w:rPr>
        <w:t xml:space="preserve">Приложение № 1 к Контракту </w:t>
      </w:r>
    </w:p>
    <w:p>
      <w:pPr>
        <w:pStyle w:val="BodyText"/>
        <w:ind w:firstLine="708" w:end="0"/>
        <w:jc w:val="end"/>
        <w:rPr>
          <w:rFonts w:ascii="Times New Roman" w:hAnsi="Times New Roman" w:cs="Times New Roman"/>
          <w:b/>
          <w:bCs/>
          <w:sz w:val="21"/>
          <w:szCs w:val="21"/>
        </w:rPr>
      </w:pPr>
      <w:r>
        <w:rPr>
          <w:rFonts w:eastAsia="Times New Roman" w:cs="Times New Roman" w:ascii="Times New Roman" w:hAnsi="Times New Roman"/>
          <w:sz w:val="21"/>
          <w:szCs w:val="21"/>
        </w:rPr>
        <w:t xml:space="preserve">№ </w:t>
      </w:r>
      <w:r>
        <w:rPr>
          <w:rFonts w:cs="Times New Roman" w:ascii="Times New Roman" w:hAnsi="Times New Roman"/>
          <w:sz w:val="21"/>
          <w:szCs w:val="21"/>
        </w:rPr>
        <w:t>____ от «____» _________ 202</w:t>
      </w:r>
      <w:r>
        <w:rPr>
          <w:rFonts w:eastAsia="Times New Roman" w:cs="Times New Roman" w:ascii="Times New Roman" w:hAnsi="Times New Roman"/>
          <w:bCs/>
          <w:color w:val="auto"/>
          <w:sz w:val="21"/>
          <w:szCs w:val="21"/>
          <w:lang w:val="ru-RU" w:eastAsia="zh-CN" w:bidi="ar-SA"/>
        </w:rPr>
        <w:t>6</w:t>
      </w:r>
    </w:p>
    <w:p>
      <w:pPr>
        <w:pStyle w:val="BodyText"/>
        <w:ind w:firstLine="708" w:end="0"/>
        <w:jc w:val="end"/>
        <w:rPr>
          <w:rFonts w:ascii="Times New Roman" w:hAnsi="Times New Roman" w:cs="Times New Roman"/>
          <w:b/>
          <w:bCs/>
          <w:sz w:val="21"/>
          <w:szCs w:val="21"/>
        </w:rPr>
      </w:pPr>
      <w:r>
        <w:rPr>
          <w:rFonts w:cs="Times New Roman" w:ascii="Times New Roman" w:hAnsi="Times New Roman"/>
          <w:b/>
          <w:bCs/>
          <w:sz w:val="21"/>
          <w:szCs w:val="21"/>
        </w:rPr>
      </w:r>
    </w:p>
    <w:p>
      <w:pPr>
        <w:pStyle w:val="BodyText"/>
        <w:bidi w:val="0"/>
        <w:spacing w:lineRule="auto" w:line="240" w:before="0" w:after="0"/>
        <w:ind w:firstLine="540" w:end="0"/>
        <w:jc w:val="center"/>
        <w:rPr>
          <w:b/>
          <w:bCs/>
          <w:sz w:val="21"/>
          <w:szCs w:val="21"/>
          <w:highlight w:val="white"/>
        </w:rPr>
      </w:pPr>
      <w:r>
        <w:rPr>
          <w:b/>
          <w:bCs/>
          <w:sz w:val="21"/>
          <w:szCs w:val="21"/>
          <w:highlight w:val="white"/>
        </w:rPr>
        <w:t>ТЕХНИЧЕСКОЕ ЗАДАНИЕ</w:t>
      </w:r>
    </w:p>
    <w:p>
      <w:pPr>
        <w:pStyle w:val="BodyText"/>
        <w:bidi w:val="0"/>
        <w:spacing w:lineRule="auto" w:line="240" w:before="0" w:after="0"/>
        <w:jc w:val="center"/>
        <w:rPr>
          <w:b/>
          <w:bCs/>
          <w:sz w:val="21"/>
          <w:szCs w:val="21"/>
          <w:highlight w:val="white"/>
        </w:rPr>
      </w:pPr>
      <w:r>
        <w:rPr>
          <w:b/>
          <w:bCs/>
          <w:sz w:val="21"/>
          <w:szCs w:val="21"/>
          <w:highlight w:val="white"/>
        </w:rPr>
        <w:t xml:space="preserve">на оказание медицинских услуг по проведению предрейсовых </w:t>
      </w:r>
    </w:p>
    <w:p>
      <w:pPr>
        <w:pStyle w:val="BodyText"/>
        <w:bidi w:val="0"/>
        <w:spacing w:lineRule="auto" w:line="240" w:before="0" w:after="0"/>
        <w:jc w:val="center"/>
        <w:rPr>
          <w:b/>
          <w:bCs/>
          <w:sz w:val="21"/>
          <w:szCs w:val="21"/>
        </w:rPr>
      </w:pPr>
      <w:r>
        <w:rPr>
          <w:b/>
          <w:bCs/>
          <w:sz w:val="21"/>
          <w:szCs w:val="21"/>
          <w:highlight w:val="white"/>
        </w:rPr>
        <w:t>медицинских осмотров водителей транспортных средств</w:t>
      </w:r>
    </w:p>
    <w:p>
      <w:pPr>
        <w:pStyle w:val="BodyText"/>
        <w:bidi w:val="0"/>
        <w:spacing w:lineRule="auto" w:line="240" w:before="0" w:after="0"/>
        <w:jc w:val="center"/>
        <w:rPr>
          <w:b/>
          <w:bCs/>
          <w:sz w:val="21"/>
          <w:szCs w:val="21"/>
        </w:rPr>
      </w:pPr>
      <w:r>
        <w:rPr>
          <w:b/>
          <w:bCs/>
          <w:sz w:val="21"/>
          <w:szCs w:val="21"/>
        </w:rPr>
      </w:r>
    </w:p>
    <w:p>
      <w:pPr>
        <w:pStyle w:val="BodyText"/>
        <w:bidi w:val="0"/>
        <w:spacing w:lineRule="auto" w:line="240" w:before="0" w:after="0"/>
        <w:ind w:firstLine="714" w:end="0"/>
        <w:jc w:val="both"/>
        <w:rPr>
          <w:rFonts w:ascii="Times New Roman" w:hAnsi="Times New Roman" w:cs="Times New Roman"/>
          <w:b w:val="false"/>
          <w:color w:val="000000"/>
          <w:sz w:val="21"/>
          <w:szCs w:val="21"/>
          <w:shd w:fill="FFFFFF" w:val="clear"/>
        </w:rPr>
      </w:pPr>
      <w:r>
        <w:rPr>
          <w:rFonts w:cs="Times New Roman" w:ascii="Times New Roman" w:hAnsi="Times New Roman"/>
          <w:b/>
          <w:bCs/>
          <w:sz w:val="21"/>
          <w:szCs w:val="21"/>
          <w:shd w:fill="FFFFFF" w:val="clear"/>
        </w:rPr>
        <w:t xml:space="preserve">Наименование услуг: </w:t>
      </w:r>
      <w:r>
        <w:rPr>
          <w:rFonts w:cs="Times New Roman" w:ascii="Times New Roman" w:hAnsi="Times New Roman"/>
          <w:b w:val="false"/>
          <w:sz w:val="21"/>
          <w:szCs w:val="21"/>
          <w:shd w:fill="FFFFFF" w:val="clear"/>
        </w:rPr>
        <w:t xml:space="preserve">проведение предрейсовых медицинских </w:t>
      </w:r>
      <w:r>
        <w:rPr>
          <w:rFonts w:cs="Times New Roman" w:ascii="Times New Roman" w:hAnsi="Times New Roman"/>
          <w:b w:val="false"/>
          <w:color w:val="000000"/>
          <w:sz w:val="21"/>
          <w:szCs w:val="21"/>
          <w:shd w:fill="FFFFFF" w:val="clear"/>
        </w:rPr>
        <w:t xml:space="preserve">осмотров водителей транспортных средств в 2026 г. </w:t>
      </w:r>
    </w:p>
    <w:p>
      <w:pPr>
        <w:pStyle w:val="BodyTextIndent"/>
        <w:bidi w:val="0"/>
        <w:spacing w:lineRule="auto" w:line="240" w:before="0" w:after="0"/>
        <w:ind w:hanging="0" w:end="0"/>
        <w:jc w:val="both"/>
        <w:rPr>
          <w:rFonts w:ascii="Times New Roman" w:hAnsi="Times New Roman" w:cs="Times New Roman"/>
          <w:b/>
          <w:bCs/>
          <w:caps w:val="false"/>
          <w:smallCaps w:val="false"/>
          <w:color w:val="000000"/>
          <w:sz w:val="21"/>
          <w:szCs w:val="21"/>
          <w:shd w:fill="FFFFFF" w:val="clear"/>
        </w:rPr>
      </w:pPr>
      <w:r>
        <w:rPr>
          <w:rFonts w:cs="Times New Roman" w:ascii="Times New Roman" w:hAnsi="Times New Roman"/>
          <w:b w:val="false"/>
          <w:color w:val="000000"/>
          <w:sz w:val="21"/>
          <w:szCs w:val="21"/>
          <w:shd w:fill="FFFFFF" w:val="clear"/>
        </w:rPr>
        <w:tab/>
      </w:r>
      <w:r>
        <w:rPr>
          <w:rFonts w:cs="Times New Roman" w:ascii="Times New Roman" w:hAnsi="Times New Roman"/>
          <w:b/>
          <w:bCs/>
          <w:color w:val="000000"/>
          <w:sz w:val="21"/>
          <w:szCs w:val="21"/>
          <w:shd w:fill="FFFFFF" w:val="clear"/>
        </w:rPr>
        <w:t xml:space="preserve">Место оказания услуг: </w:t>
      </w:r>
      <w:r>
        <w:rPr>
          <w:rFonts w:cs="Times New Roman" w:ascii="Times New Roman" w:hAnsi="Times New Roman"/>
          <w:b w:val="false"/>
          <w:bCs w:val="false"/>
          <w:color w:val="000000"/>
          <w:sz w:val="21"/>
          <w:szCs w:val="21"/>
          <w:shd w:fill="FFFFFF" w:val="clear"/>
        </w:rPr>
        <w:t xml:space="preserve">местонахождения Исполнителя, расположенное в </w:t>
      </w:r>
      <w:r>
        <w:rPr>
          <w:rStyle w:val="Style10"/>
          <w:rFonts w:cs="Times New Roman" w:ascii="Times New Roman" w:hAnsi="Times New Roman"/>
          <w:b w:val="false"/>
          <w:bCs w:val="false"/>
          <w:color w:val="000000"/>
          <w:sz w:val="21"/>
          <w:szCs w:val="21"/>
          <w:shd w:fill="FFFFFF" w:val="clear"/>
        </w:rPr>
        <w:t>п. Козулька</w:t>
      </w:r>
      <w:r>
        <w:rPr>
          <w:rFonts w:cs="Times New Roman" w:ascii="Times New Roman" w:hAnsi="Times New Roman"/>
          <w:b w:val="false"/>
          <w:bCs w:val="false"/>
          <w:color w:val="000000"/>
          <w:sz w:val="21"/>
          <w:szCs w:val="21"/>
          <w:shd w:fill="FFFFFF" w:val="clear"/>
        </w:rPr>
        <w:t xml:space="preserve"> Красноярского края. Предрейсовый медосмотр должен осуществляться в помещении соответствующем требованиям Методических рекомендаций «Об организации проведения предрейсовых медицинских осмотров водителей транспортных средств» (письмо Минздрава России от 21.08.2003 № 2510/9468-03-32). </w:t>
      </w:r>
    </w:p>
    <w:p>
      <w:pPr>
        <w:pStyle w:val="BodyText"/>
        <w:bidi w:val="0"/>
        <w:spacing w:lineRule="auto" w:line="240" w:before="0" w:after="0"/>
        <w:ind w:firstLine="683" w:end="0"/>
        <w:jc w:val="both"/>
        <w:rPr>
          <w:rFonts w:ascii="Times New Roman" w:hAnsi="Times New Roman" w:cs="Times New Roman"/>
          <w:b w:val="false"/>
          <w:bCs/>
          <w:caps w:val="false"/>
          <w:smallCaps w:val="false"/>
          <w:color w:val="000000"/>
          <w:sz w:val="21"/>
          <w:szCs w:val="21"/>
          <w:shd w:fill="FFFFFF" w:val="clear"/>
        </w:rPr>
      </w:pPr>
      <w:r>
        <w:rPr>
          <w:rFonts w:cs="Times New Roman" w:ascii="Times New Roman" w:hAnsi="Times New Roman"/>
          <w:b/>
          <w:bCs/>
          <w:caps w:val="false"/>
          <w:smallCaps w:val="false"/>
          <w:color w:val="000000"/>
          <w:sz w:val="21"/>
          <w:szCs w:val="21"/>
          <w:shd w:fill="FFFFFF" w:val="clear"/>
        </w:rPr>
        <w:t>Период и время оказания услуг</w:t>
      </w:r>
      <w:r>
        <w:rPr>
          <w:rFonts w:cs="Times New Roman" w:ascii="Times New Roman" w:hAnsi="Times New Roman"/>
          <w:b w:val="false"/>
          <w:bCs/>
          <w:caps w:val="false"/>
          <w:smallCaps w:val="false"/>
          <w:color w:val="000000"/>
          <w:sz w:val="21"/>
          <w:szCs w:val="21"/>
          <w:shd w:fill="FFFFFF" w:val="clear"/>
        </w:rPr>
        <w:t xml:space="preserve">: </w:t>
      </w:r>
      <w:r>
        <w:rPr>
          <w:rFonts w:cs="Times New Roman" w:ascii="Times New Roman" w:hAnsi="Times New Roman"/>
          <w:b w:val="false"/>
          <w:bCs/>
          <w:caps w:val="false"/>
          <w:smallCaps w:val="false"/>
          <w:color w:val="000000"/>
          <w:sz w:val="21"/>
          <w:szCs w:val="21"/>
          <w:u w:val="none"/>
          <w:shd w:fill="auto" w:val="clear"/>
        </w:rPr>
        <w:t>с момента заключения Государственного контракта по 30.11.2026, ежедневно, кроме выходных и праздничных дней, установленных Правительством РФ.</w:t>
      </w:r>
    </w:p>
    <w:p>
      <w:pPr>
        <w:pStyle w:val="BodyText"/>
        <w:bidi w:val="0"/>
        <w:spacing w:lineRule="auto" w:line="240" w:before="0" w:after="0"/>
        <w:ind w:firstLine="683" w:end="0"/>
        <w:jc w:val="both"/>
        <w:rPr>
          <w:rFonts w:ascii="Times New Roman" w:hAnsi="Times New Roman" w:cs="Times New Roman"/>
          <w:b w:val="false"/>
          <w:bCs/>
          <w:color w:val="000000"/>
          <w:sz w:val="21"/>
          <w:szCs w:val="21"/>
          <w:shd w:fill="FFFFFF" w:val="clear"/>
        </w:rPr>
      </w:pPr>
      <w:r>
        <w:rPr>
          <w:rFonts w:cs="Times New Roman" w:ascii="Times New Roman" w:hAnsi="Times New Roman"/>
          <w:b w:val="false"/>
          <w:bCs/>
          <w:caps w:val="false"/>
          <w:smallCaps w:val="false"/>
          <w:color w:val="000000"/>
          <w:sz w:val="21"/>
          <w:szCs w:val="21"/>
          <w:shd w:fill="FFFFFF" w:val="clear"/>
        </w:rPr>
        <w:t>Проведение предрейсового медосмотра осуществляется с 07:00 ч. до 09:00 ч.</w:t>
      </w:r>
    </w:p>
    <w:p>
      <w:pPr>
        <w:pStyle w:val="BodyText"/>
        <w:bidi w:val="0"/>
        <w:spacing w:lineRule="auto" w:line="240" w:before="0" w:after="0"/>
        <w:ind w:end="0"/>
        <w:jc w:val="both"/>
        <w:rPr>
          <w:rFonts w:ascii="Times New Roman" w:hAnsi="Times New Roman" w:cs="Times New Roman"/>
          <w:b w:val="false"/>
          <w:bCs/>
          <w:caps w:val="false"/>
          <w:smallCaps w:val="false"/>
          <w:color w:val="000000"/>
          <w:sz w:val="21"/>
          <w:szCs w:val="21"/>
          <w:shd w:fill="auto" w:val="clear"/>
        </w:rPr>
      </w:pPr>
      <w:r>
        <w:rPr>
          <w:rFonts w:cs="Times New Roman" w:ascii="Times New Roman" w:hAnsi="Times New Roman"/>
          <w:b w:val="false"/>
          <w:bCs/>
          <w:color w:val="000000"/>
          <w:sz w:val="21"/>
          <w:szCs w:val="21"/>
          <w:shd w:fill="FFFFFF" w:val="clear"/>
        </w:rPr>
        <w:tab/>
      </w:r>
      <w:r>
        <w:rPr>
          <w:rFonts w:cs="Times New Roman" w:ascii="Times New Roman" w:hAnsi="Times New Roman"/>
          <w:b/>
          <w:bCs/>
          <w:color w:val="000000"/>
          <w:sz w:val="21"/>
          <w:szCs w:val="21"/>
          <w:shd w:fill="FFFFFF" w:val="clear"/>
        </w:rPr>
        <w:t>Объем услуг:</w:t>
      </w:r>
    </w:p>
    <w:p>
      <w:pPr>
        <w:pStyle w:val="BodyText"/>
        <w:bidi w:val="0"/>
        <w:spacing w:lineRule="auto" w:line="240" w:before="0" w:after="0"/>
        <w:ind w:firstLine="724" w:end="0"/>
        <w:jc w:val="both"/>
        <w:rPr>
          <w:rFonts w:ascii="Times New Roman" w:hAnsi="Times New Roman" w:cs="Times New Roman"/>
          <w:b/>
          <w:bCs/>
          <w:sz w:val="21"/>
          <w:szCs w:val="21"/>
          <w:shd w:fill="FFFFFF" w:val="clear"/>
        </w:rPr>
      </w:pPr>
      <w:r>
        <w:rPr>
          <w:rFonts w:cs="Times New Roman" w:ascii="Times New Roman" w:hAnsi="Times New Roman"/>
          <w:b w:val="false"/>
          <w:bCs/>
          <w:caps w:val="false"/>
          <w:smallCaps w:val="false"/>
          <w:color w:val="000000"/>
          <w:sz w:val="21"/>
          <w:szCs w:val="21"/>
          <w:shd w:fill="auto" w:val="clear"/>
        </w:rPr>
        <w:t xml:space="preserve">Количество предрейсовых медицинских осмотров водителей </w:t>
      </w:r>
      <w:r>
        <w:rPr>
          <w:rFonts w:cs="Times New Roman" w:ascii="Times New Roman" w:hAnsi="Times New Roman"/>
          <w:b w:val="false"/>
          <w:bCs/>
          <w:caps w:val="false"/>
          <w:smallCaps w:val="false"/>
          <w:color w:val="000000"/>
          <w:sz w:val="21"/>
          <w:szCs w:val="21"/>
          <w:u w:val="none"/>
          <w:shd w:fill="auto" w:val="clear"/>
        </w:rPr>
        <w:t>с момента заключения Государственного контракта по 30.11.2026:</w:t>
      </w:r>
      <w:r>
        <w:rPr>
          <w:rFonts w:cs="Times New Roman" w:ascii="Times New Roman" w:hAnsi="Times New Roman"/>
          <w:b w:val="false"/>
          <w:bCs/>
          <w:caps w:val="false"/>
          <w:smallCaps w:val="false"/>
          <w:color w:val="000000"/>
          <w:sz w:val="21"/>
          <w:szCs w:val="21"/>
          <w:shd w:fill="auto" w:val="clear"/>
        </w:rPr>
        <w:t xml:space="preserve"> 80 (рассчитывается из количества рабочих дней).</w:t>
      </w:r>
    </w:p>
    <w:p>
      <w:pPr>
        <w:pStyle w:val="BodyText"/>
        <w:bidi w:val="0"/>
        <w:spacing w:lineRule="auto" w:line="240" w:before="0" w:after="0"/>
        <w:ind w:firstLine="724" w:end="0"/>
        <w:jc w:val="both"/>
        <w:rPr>
          <w:rFonts w:ascii="Times New Roman" w:hAnsi="Times New Roman" w:cs="Times New Roman"/>
          <w:b w:val="false"/>
          <w:bCs w:val="false"/>
          <w:sz w:val="21"/>
          <w:szCs w:val="21"/>
          <w:shd w:fill="FFFFFF" w:val="clear"/>
        </w:rPr>
      </w:pPr>
      <w:r>
        <w:rPr>
          <w:rFonts w:cs="Times New Roman" w:ascii="Times New Roman" w:hAnsi="Times New Roman"/>
          <w:b/>
          <w:bCs/>
          <w:sz w:val="21"/>
          <w:szCs w:val="21"/>
          <w:shd w:fill="FFFFFF" w:val="clear"/>
        </w:rPr>
        <w:t xml:space="preserve">Требования к оказанию услуг: </w:t>
      </w:r>
    </w:p>
    <w:p>
      <w:pPr>
        <w:pStyle w:val="BodyText"/>
        <w:bidi w:val="0"/>
        <w:spacing w:lineRule="auto" w:line="240" w:before="0" w:after="0"/>
        <w:ind w:end="0"/>
        <w:jc w:val="both"/>
        <w:rPr>
          <w:rFonts w:ascii="Times New Roman" w:hAnsi="Times New Roman" w:cs="Times New Roman"/>
          <w:b w:val="false"/>
          <w:sz w:val="21"/>
          <w:szCs w:val="21"/>
          <w:shd w:fill="auto" w:val="clear"/>
        </w:rPr>
      </w:pPr>
      <w:r>
        <w:rPr>
          <w:rFonts w:cs="Times New Roman" w:ascii="Times New Roman" w:hAnsi="Times New Roman"/>
          <w:b w:val="false"/>
          <w:bCs w:val="false"/>
          <w:sz w:val="21"/>
          <w:szCs w:val="21"/>
          <w:shd w:fill="FFFFFF" w:val="clear"/>
        </w:rPr>
        <w:tab/>
      </w:r>
      <w:r>
        <w:rPr>
          <w:rFonts w:cs="Times New Roman" w:ascii="Times New Roman" w:hAnsi="Times New Roman"/>
          <w:b w:val="false"/>
          <w:bCs w:val="false"/>
          <w:sz w:val="21"/>
          <w:szCs w:val="21"/>
          <w:shd w:fill="auto" w:val="clear"/>
        </w:rPr>
        <w:t>- Исполнитель должен соответствовать требованиям Федерального закона от 04.05.2011г. № 99-Ф3 «О лицензировании отдельных видов деятельности»;</w:t>
      </w:r>
    </w:p>
    <w:p>
      <w:pPr>
        <w:pStyle w:val="BodyText"/>
        <w:bidi w:val="0"/>
        <w:spacing w:lineRule="auto" w:line="240" w:before="0" w:after="0"/>
        <w:ind w:firstLine="683" w:end="0"/>
        <w:jc w:val="both"/>
        <w:rPr>
          <w:rFonts w:ascii="Times New Roman" w:hAnsi="Times New Roman" w:cs="Times New Roman"/>
          <w:sz w:val="21"/>
          <w:szCs w:val="21"/>
          <w:shd w:fill="auto" w:val="clear"/>
        </w:rPr>
      </w:pPr>
      <w:r>
        <w:rPr>
          <w:rFonts w:cs="Times New Roman" w:ascii="Times New Roman" w:hAnsi="Times New Roman"/>
          <w:b w:val="false"/>
          <w:sz w:val="21"/>
          <w:szCs w:val="21"/>
          <w:shd w:fill="auto" w:val="clear"/>
        </w:rPr>
        <w:t>- Исполнитель должен обеспечить проведение предрейсовых медицинских осмотров водителей транспортных средств только медицинским персоналом имеющим соответствующую квалификацию;</w:t>
      </w:r>
    </w:p>
    <w:p>
      <w:pPr>
        <w:pStyle w:val="BodyText"/>
        <w:bidi w:val="0"/>
        <w:spacing w:lineRule="auto" w:line="240" w:before="0" w:after="0"/>
        <w:ind w:firstLine="683" w:end="0"/>
        <w:jc w:val="both"/>
        <w:rPr>
          <w:rFonts w:ascii="Times New Roman" w:hAnsi="Times New Roman" w:cs="Times New Roman"/>
          <w:b w:val="false"/>
          <w:bCs/>
          <w:caps w:val="false"/>
          <w:smallCaps w:val="false"/>
          <w:color w:val="000000"/>
          <w:sz w:val="21"/>
          <w:szCs w:val="21"/>
          <w:shd w:fill="auto" w:val="clear"/>
        </w:rPr>
      </w:pPr>
      <w:r>
        <w:rPr>
          <w:rFonts w:cs="Times New Roman" w:ascii="Times New Roman" w:hAnsi="Times New Roman"/>
          <w:sz w:val="21"/>
          <w:szCs w:val="21"/>
          <w:shd w:fill="auto" w:val="clear"/>
        </w:rPr>
        <w:t>- оказание медицинских услуг должно осуществляться в соответствии с Методическими рекомендациями «Медицинское обеспечение безопасности дорожного движения (Организация и порядок проведения предрейсовых медицинских осмотров водителей транспортных средств)», утвержденных Минздравом РФ совместно с Минтрансом РФ (письмо от 21.08.2003 № 2510/9468-03-32)</w:t>
      </w:r>
      <w:r>
        <w:rPr>
          <w:rFonts w:cs="Times New Roman" w:ascii="Times New Roman" w:hAnsi="Times New Roman"/>
          <w:b w:val="false"/>
          <w:bCs w:val="false"/>
          <w:sz w:val="21"/>
          <w:szCs w:val="21"/>
          <w:shd w:fill="auto" w:val="clear"/>
        </w:rPr>
        <w:t>;</w:t>
      </w:r>
    </w:p>
    <w:p>
      <w:pPr>
        <w:pStyle w:val="BodyText"/>
        <w:bidi w:val="0"/>
        <w:spacing w:lineRule="auto" w:line="240" w:before="0" w:after="0"/>
        <w:ind w:firstLine="683" w:end="0"/>
        <w:jc w:val="both"/>
        <w:rPr>
          <w:rFonts w:ascii="Times New Roman" w:hAnsi="Times New Roman" w:cs="Times New Roman"/>
          <w:b w:val="false"/>
          <w:bCs/>
          <w:caps w:val="false"/>
          <w:smallCaps w:val="false"/>
          <w:color w:val="000000"/>
          <w:sz w:val="21"/>
          <w:szCs w:val="21"/>
          <w:shd w:fill="auto" w:val="clear"/>
        </w:rPr>
      </w:pPr>
      <w:r>
        <w:rPr>
          <w:rFonts w:cs="Times New Roman" w:ascii="Times New Roman" w:hAnsi="Times New Roman"/>
          <w:b w:val="false"/>
          <w:bCs/>
          <w:caps w:val="false"/>
          <w:smallCaps w:val="false"/>
          <w:color w:val="000000"/>
          <w:sz w:val="21"/>
          <w:szCs w:val="21"/>
          <w:shd w:fill="auto" w:val="clear"/>
        </w:rPr>
        <w:t xml:space="preserve">- предрейсовый медицинский </w:t>
      </w:r>
      <w:r>
        <w:rPr>
          <w:rFonts w:cs="Times New Roman" w:ascii="Times New Roman" w:hAnsi="Times New Roman"/>
          <w:b w:val="false"/>
          <w:bCs w:val="false"/>
          <w:caps w:val="false"/>
          <w:smallCaps w:val="false"/>
          <w:color w:val="000000"/>
          <w:sz w:val="21"/>
          <w:szCs w:val="21"/>
          <w:shd w:fill="auto" w:val="clear"/>
        </w:rPr>
        <w:t>осмотр должен вкл</w:t>
      </w:r>
      <w:r>
        <w:rPr>
          <w:rFonts w:cs="Times New Roman" w:ascii="Times New Roman" w:hAnsi="Times New Roman"/>
          <w:b w:val="false"/>
          <w:bCs/>
          <w:caps w:val="false"/>
          <w:smallCaps w:val="false"/>
          <w:color w:val="000000"/>
          <w:sz w:val="21"/>
          <w:szCs w:val="21"/>
          <w:shd w:fill="auto" w:val="clear"/>
        </w:rPr>
        <w:t>ючать в себя: измерение артериального давления, определение частоты пульса, сбор анамнеза (опрос о самочувствии),  измерение температуры тела                    (при наличии объективных показателей), обследование на алкоголь (при выявлении во время предрейсового медицинского осмотра  признаков употребления водителем алкоголя, наркотических средств и других психотропных  в</w:t>
      </w:r>
      <w:r>
        <w:rPr>
          <w:rFonts w:cs="Times New Roman" w:ascii="Times New Roman" w:hAnsi="Times New Roman"/>
          <w:b w:val="false"/>
          <w:bCs/>
          <w:caps w:val="false"/>
          <w:smallCaps w:val="false"/>
          <w:color w:val="000000"/>
          <w:sz w:val="21"/>
          <w:szCs w:val="21"/>
          <w:shd w:fill="FFFFFF" w:val="clear"/>
        </w:rPr>
        <w:t>еществ), а также иные действия, предусмотренные Методическими рекомендациями «Медицинское обеспечение безопасности дорожного движения (Организация и порядок проведения предрейсовых медицинских осмотров водителей транспортных средств)», утвержденных Минздравом РФ совместно с Минтрансом РФ (письмо от 21.08.2003 № 2510/9468-03-32).</w:t>
      </w:r>
    </w:p>
    <w:p>
      <w:pPr>
        <w:pStyle w:val="BodyText"/>
        <w:bidi w:val="0"/>
        <w:spacing w:lineRule="auto" w:line="240" w:before="0" w:after="0"/>
        <w:ind w:end="0"/>
        <w:jc w:val="both"/>
        <w:rPr>
          <w:rFonts w:ascii="Times New Roman" w:hAnsi="Times New Roman" w:cs="Times New Roman"/>
          <w:b w:val="false"/>
          <w:bCs/>
          <w:caps w:val="false"/>
          <w:smallCaps w:val="false"/>
          <w:color w:val="000000"/>
          <w:sz w:val="21"/>
          <w:szCs w:val="21"/>
          <w:shd w:fill="FFFFFF" w:val="clear"/>
        </w:rPr>
      </w:pPr>
      <w:r>
        <w:rPr>
          <w:rFonts w:cs="Times New Roman" w:ascii="Times New Roman" w:hAnsi="Times New Roman"/>
          <w:b w:val="false"/>
          <w:bCs/>
          <w:caps w:val="false"/>
          <w:smallCaps w:val="false"/>
          <w:color w:val="000000"/>
          <w:sz w:val="21"/>
          <w:szCs w:val="21"/>
          <w:shd w:fill="auto" w:val="clear"/>
        </w:rPr>
        <w:tab/>
        <w:t>При допуске к рейсу на путевых листах ставится штамп «Прошел предрейсовый медицинский осмотр, к исполнению трудовых обязанностей допущен».</w:t>
      </w:r>
    </w:p>
    <w:p>
      <w:pPr>
        <w:pStyle w:val="Normal"/>
        <w:bidi w:val="0"/>
        <w:spacing w:lineRule="auto" w:line="240" w:before="0" w:after="0"/>
        <w:jc w:val="both"/>
        <w:rPr>
          <w:rFonts w:ascii="Times New Roman" w:hAnsi="Times New Roman" w:cs="Times New Roman"/>
          <w:b w:val="false"/>
          <w:bCs w:val="false"/>
          <w:sz w:val="21"/>
          <w:szCs w:val="21"/>
          <w:shd w:fill="FFFFFF" w:val="clear"/>
        </w:rPr>
      </w:pPr>
      <w:r>
        <w:rPr>
          <w:rFonts w:cs="Times New Roman" w:ascii="Times New Roman" w:hAnsi="Times New Roman"/>
          <w:b w:val="false"/>
          <w:bCs/>
          <w:caps w:val="false"/>
          <w:smallCaps w:val="false"/>
          <w:color w:val="000000"/>
          <w:sz w:val="21"/>
          <w:szCs w:val="21"/>
          <w:shd w:fill="FFFFFF" w:val="clear"/>
        </w:rPr>
        <w:tab/>
      </w:r>
      <w:r>
        <w:rPr>
          <w:rFonts w:cs="Times New Roman" w:ascii="Times New Roman" w:hAnsi="Times New Roman"/>
          <w:b/>
          <w:sz w:val="21"/>
          <w:szCs w:val="21"/>
          <w:shd w:fill="FFFFFF" w:val="clear"/>
        </w:rPr>
        <w:t>Порядок сдачи и приемки оказанных услуг:</w:t>
      </w:r>
    </w:p>
    <w:p>
      <w:pPr>
        <w:pStyle w:val="Normal"/>
        <w:tabs>
          <w:tab w:val="clear" w:pos="720"/>
          <w:tab w:val="left" w:pos="987" w:leader="none"/>
        </w:tabs>
        <w:bidi w:val="0"/>
        <w:spacing w:lineRule="auto" w:line="240" w:before="0" w:after="0"/>
        <w:ind w:firstLine="705" w:end="0"/>
        <w:jc w:val="both"/>
        <w:rPr>
          <w:rFonts w:ascii="Times New Roman" w:hAnsi="Times New Roman" w:cs="Times New Roman"/>
          <w:b w:val="false"/>
          <w:bCs w:val="false"/>
          <w:caps w:val="false"/>
          <w:smallCaps w:val="false"/>
          <w:color w:val="000000"/>
          <w:sz w:val="21"/>
          <w:szCs w:val="21"/>
          <w:shd w:fill="FFFFFF" w:val="clear"/>
        </w:rPr>
      </w:pPr>
      <w:r>
        <w:rPr>
          <w:rFonts w:cs="Times New Roman" w:ascii="Times New Roman" w:hAnsi="Times New Roman"/>
          <w:b w:val="false"/>
          <w:bCs w:val="false"/>
          <w:sz w:val="21"/>
          <w:szCs w:val="21"/>
          <w:shd w:fill="FFFFFF" w:val="clear"/>
        </w:rPr>
        <w:t xml:space="preserve">Исполнитель ежемесячно предоставляет Заказчику акт оказанных услуг, который перед этим, согласовывается с представителем Заказчика - </w:t>
      </w:r>
      <w:r>
        <w:rPr>
          <w:rFonts w:cs="Times New Roman" w:ascii="Times New Roman" w:hAnsi="Times New Roman"/>
          <w:sz w:val="21"/>
          <w:szCs w:val="21"/>
          <w:shd w:fill="FFFFFF" w:val="clear"/>
        </w:rPr>
        <w:t>начальником отделения – старшим судебным приставом отделения судебных приставов по Козульскому району</w:t>
      </w:r>
      <w:r>
        <w:rPr>
          <w:rFonts w:cs="Times New Roman" w:ascii="Times New Roman" w:hAnsi="Times New Roman"/>
          <w:b w:val="false"/>
          <w:bCs w:val="false"/>
          <w:sz w:val="21"/>
          <w:szCs w:val="21"/>
          <w:shd w:fill="FFFFFF" w:val="clear"/>
        </w:rPr>
        <w:t xml:space="preserve"> </w:t>
      </w:r>
      <w:r>
        <w:rPr>
          <w:rFonts w:cs="Times New Roman" w:ascii="Times New Roman" w:hAnsi="Times New Roman"/>
          <w:b w:val="false"/>
          <w:bCs/>
          <w:sz w:val="21"/>
          <w:szCs w:val="21"/>
          <w:shd w:fill="FFFFFF" w:val="clear"/>
        </w:rPr>
        <w:t>или лицом его замещающим.</w:t>
      </w:r>
      <w:r>
        <w:rPr>
          <w:rFonts w:cs="Times New Roman" w:ascii="Times New Roman" w:hAnsi="Times New Roman"/>
          <w:b w:val="false"/>
          <w:bCs w:val="false"/>
          <w:sz w:val="21"/>
          <w:szCs w:val="21"/>
          <w:shd w:fill="FFFFFF" w:val="clear"/>
        </w:rPr>
        <w:t xml:space="preserve"> </w:t>
      </w:r>
    </w:p>
    <w:p>
      <w:pPr>
        <w:pStyle w:val="Normal"/>
        <w:tabs>
          <w:tab w:val="clear" w:pos="720"/>
          <w:tab w:val="left" w:pos="987" w:leader="none"/>
        </w:tabs>
        <w:bidi w:val="0"/>
        <w:spacing w:lineRule="auto" w:line="240" w:before="0" w:after="0"/>
        <w:ind w:firstLine="705" w:end="0"/>
        <w:jc w:val="both"/>
        <w:rPr>
          <w:rFonts w:ascii="Times New Roman" w:hAnsi="Times New Roman" w:cs="Times New Roman"/>
          <w:b/>
          <w:bCs/>
          <w:caps w:val="false"/>
          <w:smallCaps w:val="false"/>
          <w:color w:val="000000"/>
          <w:sz w:val="21"/>
          <w:szCs w:val="21"/>
          <w:shd w:fill="FFFFFF" w:val="clear"/>
          <w:lang w:val="ru-RU"/>
        </w:rPr>
      </w:pPr>
      <w:r>
        <w:rPr>
          <w:rFonts w:cs="Times New Roman" w:ascii="Times New Roman" w:hAnsi="Times New Roman"/>
          <w:b w:val="false"/>
          <w:bCs w:val="false"/>
          <w:caps w:val="false"/>
          <w:smallCaps w:val="false"/>
          <w:color w:val="000000"/>
          <w:sz w:val="21"/>
          <w:szCs w:val="21"/>
          <w:shd w:fill="FFFFFF" w:val="clear"/>
        </w:rPr>
        <w:t xml:space="preserve">В акте обязательно указывается количество проведенных медицинских осмотров водителей                         за расчетный месяц. </w:t>
      </w:r>
    </w:p>
    <w:p>
      <w:pPr>
        <w:pStyle w:val="BodyText"/>
        <w:tabs>
          <w:tab w:val="clear" w:pos="720"/>
          <w:tab w:val="left" w:pos="987" w:leader="none"/>
        </w:tabs>
        <w:bidi w:val="0"/>
        <w:spacing w:lineRule="auto" w:line="240" w:before="0" w:after="0"/>
        <w:ind w:firstLine="680" w:end="0"/>
        <w:jc w:val="both"/>
        <w:rPr>
          <w:rFonts w:ascii="Times New Roman" w:hAnsi="Times New Roman" w:cs="Times New Roman"/>
          <w:b w:val="false"/>
          <w:bCs/>
          <w:color w:val="000000"/>
          <w:sz w:val="21"/>
          <w:szCs w:val="21"/>
          <w:shd w:fill="FFFFFF" w:val="clear"/>
        </w:rPr>
      </w:pPr>
      <w:r>
        <w:rPr>
          <w:rFonts w:cs="Times New Roman" w:ascii="Times New Roman" w:hAnsi="Times New Roman"/>
          <w:b/>
          <w:bCs/>
          <w:caps w:val="false"/>
          <w:smallCaps w:val="false"/>
          <w:color w:val="000000"/>
          <w:sz w:val="21"/>
          <w:szCs w:val="21"/>
          <w:shd w:fill="FFFFFF" w:val="clear"/>
          <w:lang w:val="ru-RU"/>
        </w:rPr>
        <w:t xml:space="preserve">Цена Контракта составляет _______ рублей 00 копеек (80 осмотров * _____ руб.) = _______ рублей </w:t>
      </w:r>
      <w:r>
        <w:rPr>
          <w:rFonts w:cs="Times New Roman" w:ascii="Times New Roman" w:hAnsi="Times New Roman"/>
          <w:b w:val="false"/>
          <w:bCs w:val="false"/>
          <w:caps w:val="false"/>
          <w:smallCaps w:val="false"/>
          <w:color w:val="000000"/>
          <w:sz w:val="21"/>
          <w:szCs w:val="21"/>
          <w:shd w:fill="FFFFFF" w:val="clear"/>
          <w:lang w:val="ru-RU"/>
        </w:rPr>
        <w:t>и включает в себя</w:t>
      </w:r>
      <w:r>
        <w:rPr>
          <w:rFonts w:cs="Times New Roman" w:ascii="Times New Roman" w:hAnsi="Times New Roman"/>
          <w:b w:val="false"/>
          <w:bCs w:val="false"/>
          <w:caps w:val="false"/>
          <w:smallCaps w:val="false"/>
          <w:color w:val="000000"/>
          <w:sz w:val="21"/>
          <w:szCs w:val="21"/>
          <w:shd w:fill="FFFFFF" w:val="clear"/>
        </w:rPr>
        <w:t xml:space="preserve"> </w:t>
      </w:r>
      <w:r>
        <w:rPr>
          <w:rFonts w:cs="Times New Roman" w:ascii="Times New Roman" w:hAnsi="Times New Roman"/>
          <w:b w:val="false"/>
          <w:bCs/>
          <w:caps w:val="false"/>
          <w:smallCaps w:val="false"/>
          <w:color w:val="000000"/>
          <w:sz w:val="21"/>
          <w:szCs w:val="21"/>
          <w:shd w:fill="FFFFFF" w:val="clear"/>
        </w:rPr>
        <w:t>все расходы на уплату налогов, сборов и других обязательных платежей,  а также иные расходы необходимые для оказания Исполнителем услуг по Государственному контракту.</w:t>
      </w:r>
    </w:p>
    <w:p>
      <w:pPr>
        <w:pStyle w:val="Style20"/>
        <w:tabs>
          <w:tab w:val="clear" w:pos="720"/>
          <w:tab w:val="left" w:pos="987" w:leader="none"/>
        </w:tabs>
        <w:bidi w:val="0"/>
        <w:spacing w:lineRule="auto" w:line="240" w:before="0" w:after="0"/>
        <w:ind w:firstLine="709" w:end="0"/>
        <w:jc w:val="both"/>
        <w:rPr>
          <w:rFonts w:ascii="Times New Roman" w:hAnsi="Times New Roman" w:cs="Times New Roman"/>
          <w:b w:val="false"/>
          <w:bCs w:val="false"/>
          <w:caps w:val="false"/>
          <w:smallCaps w:val="false"/>
          <w:color w:val="000000"/>
          <w:sz w:val="21"/>
          <w:szCs w:val="21"/>
          <w:shd w:fill="FFFFFF" w:val="clear"/>
        </w:rPr>
      </w:pPr>
      <w:r>
        <w:rPr>
          <w:rFonts w:cs="Times New Roman" w:ascii="Times New Roman" w:hAnsi="Times New Roman"/>
          <w:b w:val="false"/>
          <w:bCs/>
          <w:color w:val="000000"/>
          <w:sz w:val="21"/>
          <w:szCs w:val="21"/>
          <w:shd w:fill="FFFFFF" w:val="clear"/>
        </w:rPr>
        <w:t>Приемка оказанных услуг осуществляется представителем Заказчика — начальником отделения — старшим судебным приставом отделения судебных приставов по Козульскому району или лицом                          его замещающим.</w:t>
      </w:r>
    </w:p>
    <w:p>
      <w:pPr>
        <w:pStyle w:val="Style20"/>
        <w:tabs>
          <w:tab w:val="clear" w:pos="720"/>
          <w:tab w:val="left" w:pos="987" w:leader="none"/>
        </w:tabs>
        <w:bidi w:val="0"/>
        <w:spacing w:lineRule="auto" w:line="240" w:before="0" w:after="0"/>
        <w:ind w:firstLine="709" w:end="0"/>
        <w:jc w:val="both"/>
        <w:rPr>
          <w:rFonts w:ascii="Times New Roman" w:hAnsi="Times New Roman" w:cs="Times New Roman"/>
          <w:b/>
          <w:sz w:val="21"/>
          <w:szCs w:val="21"/>
          <w:shd w:fill="FFFFFF" w:val="clear"/>
        </w:rPr>
      </w:pPr>
      <w:r>
        <w:rPr>
          <w:rFonts w:cs="Times New Roman" w:ascii="Times New Roman" w:hAnsi="Times New Roman"/>
          <w:b w:val="false"/>
          <w:bCs w:val="false"/>
          <w:caps w:val="false"/>
          <w:smallCaps w:val="false"/>
          <w:color w:val="000000"/>
          <w:sz w:val="21"/>
          <w:szCs w:val="21"/>
          <w:shd w:fill="FFFFFF" w:val="clear"/>
        </w:rPr>
        <w:t>В ходе приемки оказанных услуг представитель Заказчика осуществляет проверку оказанных Исполнителем услуг по качеству, объему, составу и срокам их оказания на соответствие требованиям Государственного контракта.</w:t>
      </w:r>
    </w:p>
    <w:p>
      <w:pPr>
        <w:pStyle w:val="BodyText"/>
        <w:bidi w:val="0"/>
        <w:spacing w:lineRule="auto" w:line="240" w:before="0" w:after="0"/>
        <w:ind w:firstLine="724" w:end="0"/>
        <w:jc w:val="both"/>
        <w:rPr>
          <w:rFonts w:ascii="Times New Roman" w:hAnsi="Times New Roman" w:cs="Times New Roman"/>
          <w:b w:val="false"/>
          <w:bCs w:val="false"/>
          <w:caps w:val="false"/>
          <w:smallCaps w:val="false"/>
          <w:color w:val="000000"/>
          <w:sz w:val="21"/>
          <w:szCs w:val="21"/>
          <w:shd w:fill="FFFFFF" w:val="clear"/>
          <w:lang w:val="ru-RU"/>
        </w:rPr>
      </w:pPr>
      <w:r>
        <w:rPr>
          <w:rFonts w:cs="Times New Roman" w:ascii="Times New Roman" w:hAnsi="Times New Roman"/>
          <w:b/>
          <w:sz w:val="21"/>
          <w:szCs w:val="21"/>
          <w:shd w:fill="FFFFFF" w:val="clear"/>
        </w:rPr>
        <w:t xml:space="preserve">Порядок оплаты за оказанные услуги    </w:t>
      </w:r>
    </w:p>
    <w:p>
      <w:pPr>
        <w:pStyle w:val="Normal"/>
        <w:tabs>
          <w:tab w:val="clear" w:pos="720"/>
          <w:tab w:val="left" w:pos="987" w:leader="none"/>
        </w:tabs>
        <w:bidi w:val="0"/>
        <w:spacing w:lineRule="auto" w:line="240" w:before="0" w:after="0"/>
        <w:ind w:firstLine="693" w:end="0"/>
        <w:jc w:val="both"/>
        <w:rPr>
          <w:rFonts w:ascii="Times New Roman" w:hAnsi="Times New Roman" w:cs="Times New Roman"/>
          <w:bCs/>
          <w:sz w:val="21"/>
          <w:szCs w:val="21"/>
          <w:shd w:fill="FFFFFF" w:val="clear"/>
        </w:rPr>
      </w:pPr>
      <w:r>
        <w:rPr>
          <w:rFonts w:cs="Times New Roman" w:ascii="Times New Roman" w:hAnsi="Times New Roman"/>
          <w:b w:val="false"/>
          <w:bCs w:val="false"/>
          <w:caps w:val="false"/>
          <w:smallCaps w:val="false"/>
          <w:color w:val="000000"/>
          <w:sz w:val="21"/>
          <w:szCs w:val="21"/>
          <w:shd w:fill="FFFFFF" w:val="clear"/>
          <w:lang w:val="ru-RU"/>
        </w:rPr>
        <w:t>Оплата производится Заказчиком за счет средств федерального бюджета Российской Федерации, путем перечисления денежных средств на расчетный счет Исполнителя ежемесячно за фактически оказанные услуги, в течении 10 (десяти) рабочих дней, на основании подписанного акта оказанных услуг и счет/счет-фактуры. Оплата оказанных услуг за каждый месяц будет производиться за счет лимитов бюджетных обязательств 2026 г.</w:t>
      </w:r>
    </w:p>
    <w:p>
      <w:pPr>
        <w:pStyle w:val="Normal"/>
        <w:bidi w:val="0"/>
        <w:spacing w:lineRule="auto" w:line="240" w:before="0" w:after="0"/>
        <w:ind w:firstLine="693" w:end="0"/>
        <w:jc w:val="both"/>
        <w:rPr>
          <w:rFonts w:ascii="Times New Roman" w:hAnsi="Times New Roman" w:cs="Times New Roman"/>
          <w:b w:val="false"/>
          <w:bCs w:val="false"/>
          <w:caps w:val="false"/>
          <w:smallCaps w:val="false"/>
          <w:color w:val="000000"/>
          <w:sz w:val="21"/>
          <w:szCs w:val="21"/>
          <w:shd w:fill="FFFFFF" w:val="clear"/>
          <w:lang w:val="ru-RU"/>
        </w:rPr>
      </w:pPr>
      <w:r>
        <w:rPr>
          <w:rFonts w:cs="Times New Roman" w:ascii="Times New Roman" w:hAnsi="Times New Roman"/>
          <w:bCs/>
          <w:sz w:val="21"/>
          <w:szCs w:val="21"/>
          <w:shd w:fill="FFFFFF" w:val="clear"/>
        </w:rPr>
        <w:t>Расчетный период по Государственному контракту составляет 1 (один) месяц.</w:t>
      </w:r>
    </w:p>
    <w:p>
      <w:pPr>
        <w:pStyle w:val="Normal"/>
        <w:tabs>
          <w:tab w:val="clear" w:pos="720"/>
          <w:tab w:val="left" w:pos="987" w:leader="none"/>
        </w:tabs>
        <w:bidi w:val="0"/>
        <w:spacing w:lineRule="auto" w:line="240" w:before="0" w:after="0"/>
        <w:ind w:firstLine="693" w:end="0"/>
        <w:jc w:val="both"/>
        <w:rPr>
          <w:rFonts w:ascii="Times New Roman" w:hAnsi="Times New Roman" w:eastAsia="Times New Roman" w:cs="Times New Roman"/>
          <w:b w:val="false"/>
          <w:bCs w:val="false"/>
          <w:caps w:val="false"/>
          <w:smallCaps w:val="false"/>
          <w:color w:val="000000"/>
          <w:sz w:val="21"/>
          <w:szCs w:val="21"/>
          <w:shd w:fill="FFFFFF" w:val="clear"/>
          <w:lang w:val="ru-RU"/>
        </w:rPr>
      </w:pPr>
      <w:r>
        <w:rPr>
          <w:rFonts w:cs="Times New Roman" w:ascii="Times New Roman" w:hAnsi="Times New Roman"/>
          <w:b w:val="false"/>
          <w:bCs w:val="false"/>
          <w:caps w:val="false"/>
          <w:smallCaps w:val="false"/>
          <w:color w:val="000000"/>
          <w:sz w:val="21"/>
          <w:szCs w:val="21"/>
          <w:shd w:fill="FFFFFF" w:val="clear"/>
          <w:lang w:val="ru-RU"/>
        </w:rPr>
        <w:t>Акты оказанных услуг и счет/счет-фактура за расчетный месяц должны быть предварительно согласованны Исполнителем с представителем Заказчика — начальником отделения — старшим судебным приставом отделения судебных приставов по Козульскому району или лицом его замещающим.</w:t>
      </w:r>
    </w:p>
    <w:p>
      <w:pPr>
        <w:pStyle w:val="Normal"/>
        <w:tabs>
          <w:tab w:val="clear" w:pos="720"/>
          <w:tab w:val="left" w:pos="987" w:leader="none"/>
        </w:tabs>
        <w:bidi w:val="0"/>
        <w:spacing w:lineRule="auto" w:line="240" w:before="0" w:after="0"/>
        <w:ind w:firstLine="693" w:end="0"/>
        <w:jc w:val="both"/>
        <w:rPr>
          <w:rFonts w:ascii="Times New Roman" w:hAnsi="Times New Roman" w:cs="Times New Roman"/>
          <w:b w:val="false"/>
          <w:bCs w:val="false"/>
          <w:caps w:val="false"/>
          <w:smallCaps w:val="false"/>
          <w:color w:val="000000"/>
          <w:sz w:val="21"/>
          <w:szCs w:val="21"/>
          <w:shd w:fill="FFFFFF" w:val="clear"/>
          <w:lang w:val="ru-RU"/>
        </w:rPr>
      </w:pPr>
      <w:r>
        <w:rPr>
          <w:rFonts w:eastAsia="Times New Roman" w:cs="Times New Roman" w:ascii="Times New Roman" w:hAnsi="Times New Roman"/>
          <w:b w:val="false"/>
          <w:bCs w:val="false"/>
          <w:caps w:val="false"/>
          <w:smallCaps w:val="false"/>
          <w:color w:val="000000"/>
          <w:sz w:val="21"/>
          <w:szCs w:val="21"/>
          <w:shd w:fill="FFFFFF" w:val="clear"/>
          <w:lang w:val="ru-RU"/>
        </w:rPr>
        <w:t xml:space="preserve">  </w:t>
      </w:r>
      <w:r>
        <w:rPr>
          <w:rFonts w:cs="Times New Roman" w:ascii="Times New Roman" w:hAnsi="Times New Roman"/>
          <w:b w:val="false"/>
          <w:bCs/>
          <w:caps w:val="false"/>
          <w:smallCaps w:val="false"/>
          <w:color w:val="000000"/>
          <w:sz w:val="21"/>
          <w:szCs w:val="21"/>
          <w:shd w:fill="FFFFFF" w:val="clear"/>
          <w:lang w:val="ru-RU"/>
        </w:rPr>
        <w:t>Акты оказанных услуг и счет/счет-фактура представляются Исполнителем Заказчику до 10 ч</w:t>
      </w:r>
      <w:r>
        <w:rPr>
          <w:rFonts w:cs="Times New Roman" w:ascii="Times New Roman" w:hAnsi="Times New Roman"/>
          <w:b w:val="false"/>
          <w:bCs/>
          <w:caps w:val="false"/>
          <w:smallCaps w:val="false"/>
          <w:color w:val="000000"/>
          <w:sz w:val="21"/>
          <w:szCs w:val="21"/>
          <w:highlight w:val="white"/>
          <w:shd w:fill="FFFFFF" w:val="clear"/>
          <w:lang w:val="ru-RU"/>
        </w:rPr>
        <w:t>исла месяца, следующего за расчетным</w:t>
      </w:r>
      <w:r>
        <w:rPr>
          <w:rFonts w:cs="Times New Roman" w:ascii="Times New Roman" w:hAnsi="Times New Roman"/>
          <w:b w:val="false"/>
          <w:bCs w:val="false"/>
          <w:caps w:val="false"/>
          <w:smallCaps w:val="false"/>
          <w:color w:val="000000"/>
          <w:sz w:val="21"/>
          <w:szCs w:val="21"/>
          <w:highlight w:val="white"/>
          <w:shd w:fill="FFFFFF" w:val="clear"/>
          <w:lang w:val="ru-RU"/>
        </w:rPr>
        <w:t xml:space="preserve"> по адресу: </w:t>
      </w:r>
      <w:r>
        <w:rPr>
          <w:rFonts w:cs="Times New Roman" w:ascii="Times New Roman" w:hAnsi="Times New Roman"/>
          <w:b w:val="false"/>
          <w:bCs w:val="false"/>
          <w:caps w:val="false"/>
          <w:smallCaps w:val="false"/>
          <w:color w:val="000000"/>
          <w:spacing w:val="-1"/>
          <w:sz w:val="21"/>
          <w:szCs w:val="21"/>
          <w:highlight w:val="white"/>
          <w:shd w:fill="FFFFFF" w:val="clear"/>
          <w:lang w:val="ru-RU"/>
        </w:rPr>
        <w:t>660017</w:t>
      </w:r>
      <w:r>
        <w:rPr>
          <w:rFonts w:cs="Times New Roman" w:ascii="Times New Roman" w:hAnsi="Times New Roman"/>
          <w:b w:val="false"/>
          <w:bCs w:val="false"/>
          <w:caps w:val="false"/>
          <w:smallCaps w:val="false"/>
          <w:color w:val="000000"/>
          <w:sz w:val="21"/>
          <w:szCs w:val="21"/>
          <w:highlight w:val="white"/>
          <w:shd w:fill="FFFFFF" w:val="clear"/>
          <w:lang w:val="ru-RU"/>
        </w:rPr>
        <w:t>, г. Красноярск, ул. Кирова, зд. 23, оф. 8, Главное управлени</w:t>
      </w:r>
      <w:r>
        <w:rPr>
          <w:rFonts w:cs="Times New Roman" w:ascii="Times New Roman" w:hAnsi="Times New Roman"/>
          <w:b w:val="false"/>
          <w:bCs w:val="false"/>
          <w:caps w:val="false"/>
          <w:smallCaps w:val="false"/>
          <w:color w:val="000000"/>
          <w:sz w:val="21"/>
          <w:szCs w:val="21"/>
          <w:shd w:fill="FFFFFF" w:val="clear"/>
          <w:lang w:val="ru-RU"/>
        </w:rPr>
        <w:t>е Федеральной службы судебных приставов по Красноярскому краю</w:t>
      </w:r>
      <w:r>
        <w:rPr>
          <w:rFonts w:cs="Times New Roman" w:ascii="Times New Roman" w:hAnsi="Times New Roman"/>
          <w:b w:val="false"/>
          <w:bCs/>
          <w:caps w:val="false"/>
          <w:smallCaps w:val="false"/>
          <w:color w:val="000000"/>
          <w:sz w:val="21"/>
          <w:szCs w:val="21"/>
          <w:shd w:fill="FFFFFF" w:val="clear"/>
          <w:lang w:val="ru-RU"/>
        </w:rPr>
        <w:t xml:space="preserve">. </w:t>
      </w:r>
    </w:p>
    <w:p>
      <w:pPr>
        <w:pStyle w:val="Normal"/>
        <w:tabs>
          <w:tab w:val="clear" w:pos="720"/>
          <w:tab w:val="left" w:pos="987" w:leader="none"/>
        </w:tabs>
        <w:bidi w:val="0"/>
        <w:spacing w:lineRule="auto" w:line="240" w:before="0" w:after="0"/>
        <w:ind w:firstLine="693" w:end="0"/>
        <w:jc w:val="both"/>
        <w:rPr>
          <w:rFonts w:ascii="Times New Roman" w:hAnsi="Times New Roman" w:cs="Times New Roman"/>
          <w:b/>
          <w:bCs/>
          <w:sz w:val="21"/>
          <w:szCs w:val="21"/>
          <w:shd w:fill="FFFFFF" w:val="clear"/>
        </w:rPr>
      </w:pPr>
      <w:r>
        <w:rPr>
          <w:rFonts w:cs="Times New Roman" w:ascii="Times New Roman" w:hAnsi="Times New Roman"/>
          <w:b w:val="false"/>
          <w:bCs w:val="false"/>
          <w:caps w:val="false"/>
          <w:smallCaps w:val="false"/>
          <w:color w:val="000000"/>
          <w:sz w:val="21"/>
          <w:szCs w:val="21"/>
          <w:shd w:fill="FFFFFF" w:val="clear"/>
          <w:lang w:val="ru-RU"/>
        </w:rPr>
        <w:t>Датой платежа является дата проведения операции по списанию  соответствующей суммы со счета Заказчика для ее зачисления на счет Исполнителя. Дата платежа определяется по банковской отметке на соответствующем платежном поручении.</w:t>
      </w:r>
    </w:p>
    <w:p>
      <w:pPr>
        <w:pStyle w:val="Normal"/>
        <w:bidi w:val="0"/>
        <w:spacing w:lineRule="auto" w:line="240" w:before="0" w:after="0"/>
        <w:ind w:firstLine="693" w:end="0"/>
        <w:jc w:val="both"/>
        <w:rPr>
          <w:rFonts w:ascii="Times New Roman" w:hAnsi="Times New Roman" w:cs="Times New Roman"/>
          <w:bCs/>
          <w:sz w:val="21"/>
          <w:szCs w:val="21"/>
          <w:shd w:fill="FFFFFF" w:val="clear"/>
        </w:rPr>
      </w:pPr>
      <w:r>
        <w:rPr>
          <w:rFonts w:cs="Times New Roman" w:ascii="Times New Roman" w:hAnsi="Times New Roman"/>
          <w:b/>
          <w:bCs/>
          <w:sz w:val="21"/>
          <w:szCs w:val="21"/>
          <w:shd w:fill="FFFFFF" w:val="clear"/>
        </w:rPr>
        <w:tab/>
        <w:t>Представитель Заказчика обязан:</w:t>
      </w:r>
      <w:r>
        <w:rPr>
          <w:rFonts w:cs="Times New Roman" w:ascii="Times New Roman" w:hAnsi="Times New Roman"/>
          <w:bCs/>
          <w:sz w:val="21"/>
          <w:szCs w:val="21"/>
          <w:shd w:fill="FFFFFF" w:val="clear"/>
        </w:rPr>
        <w:t xml:space="preserve">   </w:t>
      </w:r>
    </w:p>
    <w:p>
      <w:pPr>
        <w:pStyle w:val="Normal"/>
        <w:bidi w:val="0"/>
        <w:spacing w:lineRule="auto" w:line="240" w:before="0" w:after="0"/>
        <w:ind w:firstLine="693" w:end="0"/>
        <w:jc w:val="both"/>
        <w:rPr>
          <w:rFonts w:ascii="Times New Roman" w:hAnsi="Times New Roman" w:cs="Times New Roman"/>
          <w:bCs/>
          <w:sz w:val="21"/>
          <w:szCs w:val="21"/>
          <w:shd w:fill="FFFFFF" w:val="clear"/>
        </w:rPr>
      </w:pPr>
      <w:r>
        <w:rPr>
          <w:rFonts w:cs="Times New Roman" w:ascii="Times New Roman" w:hAnsi="Times New Roman"/>
          <w:bCs/>
          <w:sz w:val="21"/>
          <w:szCs w:val="21"/>
          <w:shd w:fill="FFFFFF" w:val="clear"/>
        </w:rPr>
        <w:t>- своевременно сообщать представителям Исполнителя обо всех недостатках в составе, объеме, качестве и сроках оказания услуг, выявленных в ходе исполнения Государственного контракта.</w:t>
      </w:r>
    </w:p>
    <w:p>
      <w:pPr>
        <w:pStyle w:val="Normal"/>
        <w:bidi w:val="0"/>
        <w:spacing w:lineRule="auto" w:line="240" w:before="0" w:after="0"/>
        <w:ind w:firstLine="693" w:end="0"/>
        <w:jc w:val="both"/>
        <w:rPr>
          <w:rFonts w:ascii="Times New Roman" w:hAnsi="Times New Roman" w:cs="Times New Roman"/>
          <w:b/>
          <w:bCs/>
          <w:sz w:val="21"/>
          <w:szCs w:val="21"/>
          <w:shd w:fill="FFFFFF" w:val="clear"/>
        </w:rPr>
      </w:pPr>
      <w:r>
        <w:rPr>
          <w:rFonts w:cs="Times New Roman" w:ascii="Times New Roman" w:hAnsi="Times New Roman"/>
          <w:bCs/>
          <w:sz w:val="21"/>
          <w:szCs w:val="21"/>
          <w:shd w:fill="FFFFFF" w:val="clear"/>
        </w:rPr>
        <w:t>- передавать Исполнителю необходимую для оказания услуг информацию в виде списков сотрудников подлежащих предрейсовому медицинскому осмотру с указанием фамилии, имени, отчества сотрудника, а также иную необходимую информацию.</w:t>
      </w:r>
    </w:p>
    <w:p>
      <w:pPr>
        <w:pStyle w:val="Normal"/>
        <w:bidi w:val="0"/>
        <w:spacing w:lineRule="auto" w:line="240" w:before="0" w:after="0"/>
        <w:ind w:firstLine="693" w:end="0"/>
        <w:jc w:val="both"/>
        <w:rPr>
          <w:rFonts w:ascii="Times New Roman" w:hAnsi="Times New Roman" w:cs="Times New Roman"/>
          <w:b w:val="false"/>
          <w:bCs w:val="false"/>
          <w:sz w:val="21"/>
          <w:szCs w:val="21"/>
          <w:shd w:fill="FFFFFF" w:val="clear"/>
        </w:rPr>
      </w:pPr>
      <w:r>
        <w:rPr>
          <w:rFonts w:cs="Times New Roman" w:ascii="Times New Roman" w:hAnsi="Times New Roman"/>
          <w:b/>
          <w:bCs/>
          <w:sz w:val="21"/>
          <w:szCs w:val="21"/>
          <w:shd w:fill="FFFFFF" w:val="clear"/>
        </w:rPr>
        <w:t>Представитель Заказчика вправе:</w:t>
      </w:r>
    </w:p>
    <w:p>
      <w:pPr>
        <w:pStyle w:val="Normal"/>
        <w:tabs>
          <w:tab w:val="clear" w:pos="720"/>
          <w:tab w:val="left" w:pos="900" w:leader="none"/>
        </w:tabs>
        <w:bidi w:val="0"/>
        <w:spacing w:lineRule="auto" w:line="240" w:before="0" w:after="0"/>
        <w:ind w:firstLine="680" w:end="0"/>
        <w:jc w:val="both"/>
        <w:rPr>
          <w:rFonts w:ascii="Times New Roman" w:hAnsi="Times New Roman" w:cs="Times New Roman"/>
          <w:b w:val="false"/>
          <w:bCs w:val="false"/>
          <w:sz w:val="21"/>
          <w:szCs w:val="21"/>
          <w:shd w:fill="FFFFFF" w:val="clear"/>
        </w:rPr>
      </w:pPr>
      <w:r>
        <w:rPr>
          <w:rFonts w:cs="Times New Roman" w:ascii="Times New Roman" w:hAnsi="Times New Roman"/>
          <w:b w:val="false"/>
          <w:bCs w:val="false"/>
          <w:sz w:val="21"/>
          <w:szCs w:val="21"/>
          <w:shd w:fill="FFFFFF" w:val="clear"/>
        </w:rPr>
        <w:t>-  проверять ход и качество выполнения Исполнителем условий Государственного контракта.</w:t>
      </w:r>
    </w:p>
    <w:p>
      <w:pPr>
        <w:pStyle w:val="Normal"/>
        <w:bidi w:val="0"/>
        <w:spacing w:lineRule="auto" w:line="240" w:before="0" w:after="0"/>
        <w:ind w:firstLine="680" w:end="0"/>
        <w:jc w:val="both"/>
        <w:rPr>
          <w:rFonts w:ascii="Times New Roman" w:hAnsi="Times New Roman" w:cs="Times New Roman"/>
          <w:b w:val="false"/>
          <w:bCs w:val="false"/>
          <w:caps w:val="false"/>
          <w:smallCaps w:val="false"/>
          <w:color w:val="000000"/>
          <w:sz w:val="21"/>
          <w:szCs w:val="21"/>
          <w:highlight w:val="white"/>
          <w:shd w:fill="FFFFFF" w:val="clear"/>
        </w:rPr>
      </w:pPr>
      <w:r>
        <w:rPr>
          <w:rFonts w:cs="Times New Roman" w:ascii="Times New Roman" w:hAnsi="Times New Roman"/>
          <w:b w:val="false"/>
          <w:bCs w:val="false"/>
          <w:sz w:val="21"/>
          <w:szCs w:val="21"/>
          <w:shd w:fill="FFFFFF" w:val="clear"/>
        </w:rPr>
        <w:t>- требовать от Исполнителя представления надлежащим образом оформленных документов (в том числе отчетных), иной информации, предусмотренных Государственным контрактом.</w:t>
      </w:r>
    </w:p>
    <w:p>
      <w:pPr>
        <w:pStyle w:val="Normal"/>
        <w:bidi w:val="0"/>
        <w:spacing w:lineRule="auto" w:line="240" w:before="0" w:after="0"/>
        <w:ind w:firstLine="680" w:end="0"/>
        <w:jc w:val="both"/>
        <w:rPr>
          <w:rFonts w:cs="Times New Roman"/>
          <w:b w:val="false"/>
          <w:bCs w:val="false"/>
          <w:caps w:val="false"/>
          <w:smallCaps w:val="false"/>
          <w:color w:val="000000"/>
          <w:sz w:val="21"/>
          <w:szCs w:val="21"/>
          <w:highlight w:val="white"/>
          <w:shd w:fill="auto" w:val="clear"/>
          <w:lang w:val="ru-RU"/>
        </w:rPr>
      </w:pPr>
      <w:r>
        <w:rPr>
          <w:rFonts w:cs="Times New Roman" w:ascii="Times New Roman" w:hAnsi="Times New Roman"/>
          <w:b w:val="false"/>
          <w:bCs w:val="false"/>
          <w:caps w:val="false"/>
          <w:smallCaps w:val="false"/>
          <w:color w:val="000000"/>
          <w:sz w:val="21"/>
          <w:szCs w:val="21"/>
          <w:highlight w:val="white"/>
          <w:shd w:fill="FFFFFF" w:val="clear"/>
        </w:rPr>
        <w:t>- требовать от Исполнителя устранения выявленных недостатков оказанных услуг.</w:t>
      </w:r>
    </w:p>
    <w:p>
      <w:pPr>
        <w:pStyle w:val="BodyText"/>
        <w:bidi w:val="0"/>
        <w:spacing w:lineRule="auto" w:line="240" w:before="0" w:after="0"/>
        <w:ind w:firstLine="714" w:end="0"/>
        <w:jc w:val="both"/>
        <w:rPr>
          <w:rFonts w:cs="Times New Roman"/>
          <w:b w:val="false"/>
          <w:bCs w:val="false"/>
          <w:caps w:val="false"/>
          <w:smallCaps w:val="false"/>
          <w:color w:val="000000"/>
          <w:sz w:val="21"/>
          <w:szCs w:val="21"/>
          <w:highlight w:val="white"/>
          <w:shd w:fill="auto" w:val="clear"/>
          <w:lang w:val="ru-RU"/>
        </w:rPr>
      </w:pPr>
      <w:r>
        <w:rPr>
          <w:rFonts w:cs="Times New Roman"/>
          <w:b w:val="false"/>
          <w:bCs w:val="false"/>
          <w:caps w:val="false"/>
          <w:smallCaps w:val="false"/>
          <w:color w:val="000000"/>
          <w:sz w:val="21"/>
          <w:szCs w:val="21"/>
          <w:highlight w:val="white"/>
          <w:shd w:fill="auto" w:val="clear"/>
          <w:lang w:val="ru-RU"/>
        </w:rPr>
      </w:r>
    </w:p>
    <w:p>
      <w:pPr>
        <w:pStyle w:val="Standard"/>
        <w:bidi w:val="0"/>
        <w:spacing w:lineRule="auto" w:line="240"/>
        <w:jc w:val="both"/>
        <w:rPr>
          <w:rFonts w:ascii="Times New Roman" w:hAnsi="Times New Roman" w:cs="Times New Roman"/>
          <w:b w:val="false"/>
          <w:bCs w:val="false"/>
          <w:caps w:val="false"/>
          <w:smallCaps w:val="false"/>
          <w:color w:val="000000"/>
          <w:sz w:val="21"/>
          <w:szCs w:val="21"/>
          <w:highlight w:val="white"/>
          <w:shd w:fill="auto" w:val="clear"/>
          <w:lang w:val="ru-RU"/>
        </w:rPr>
      </w:pPr>
      <w:r>
        <w:rPr>
          <w:rFonts w:cs="Times New Roman" w:ascii="Times New Roman" w:hAnsi="Times New Roman"/>
          <w:b w:val="false"/>
          <w:bCs w:val="false"/>
          <w:caps w:val="false"/>
          <w:smallCaps w:val="false"/>
          <w:color w:val="000000"/>
          <w:sz w:val="21"/>
          <w:szCs w:val="21"/>
          <w:highlight w:val="white"/>
          <w:shd w:fill="auto" w:val="clear"/>
          <w:lang w:val="ru-RU"/>
        </w:rPr>
      </w:r>
    </w:p>
    <w:tbl>
      <w:tblPr>
        <w:tblW w:w="10387" w:type="dxa"/>
        <w:jc w:val="start"/>
        <w:tblInd w:w="55" w:type="dxa"/>
        <w:tblLayout w:type="fixed"/>
        <w:tblCellMar>
          <w:top w:w="55" w:type="dxa"/>
          <w:start w:w="55" w:type="dxa"/>
          <w:bottom w:w="55" w:type="dxa"/>
          <w:end w:w="55" w:type="dxa"/>
        </w:tblCellMar>
      </w:tblPr>
      <w:tblGrid>
        <w:gridCol w:w="5213"/>
        <w:gridCol w:w="5174"/>
      </w:tblGrid>
      <w:tr>
        <w:trPr>
          <w:trHeight w:val="1300" w:hRule="atLeast"/>
        </w:trPr>
        <w:tc>
          <w:tcPr>
            <w:tcW w:w="5213" w:type="dxa"/>
            <w:tcBorders/>
          </w:tcPr>
          <w:p>
            <w:pPr>
              <w:pStyle w:val="Style20"/>
              <w:spacing w:lineRule="auto" w:line="240" w:before="0" w:after="0"/>
              <w:rPr>
                <w:rFonts w:ascii="Times New Roman" w:hAnsi="Times New Roman" w:eastAsia="Times New Roman" w:cs="Times New Roman"/>
                <w:b w:val="false"/>
                <w:bCs/>
                <w:color w:val="auto"/>
                <w:sz w:val="21"/>
                <w:szCs w:val="21"/>
                <w:lang w:val="ru-RU" w:eastAsia="zh-CN" w:bidi="ar-SA"/>
              </w:rPr>
            </w:pPr>
            <w:r>
              <w:rPr>
                <w:rFonts w:eastAsia="Times New Roman" w:cs="Times New Roman" w:ascii="Times New Roman" w:hAnsi="Times New Roman"/>
                <w:b w:val="false"/>
                <w:bCs/>
                <w:color w:val="auto"/>
                <w:sz w:val="21"/>
                <w:szCs w:val="21"/>
                <w:lang w:val="ru-RU" w:eastAsia="zh-CN" w:bidi="ar-SA"/>
              </w:rPr>
              <w:t>«Исполнитель»:</w:t>
            </w:r>
          </w:p>
          <w:p>
            <w:pPr>
              <w:pStyle w:val="Normal"/>
              <w:bidi w:val="0"/>
              <w:spacing w:lineRule="auto" w:line="240" w:before="0" w:after="0"/>
              <w:jc w:val="start"/>
              <w:rPr/>
            </w:pPr>
            <w:r>
              <w:rPr/>
            </w:r>
          </w:p>
          <w:p>
            <w:pPr>
              <w:pStyle w:val="Normal"/>
              <w:bidi w:val="0"/>
              <w:spacing w:lineRule="auto" w:line="240" w:before="0" w:after="0"/>
              <w:jc w:val="start"/>
              <w:rPr/>
            </w:pPr>
            <w:r>
              <w:rPr/>
            </w:r>
          </w:p>
          <w:p>
            <w:pPr>
              <w:pStyle w:val="Normal"/>
              <w:bidi w:val="0"/>
              <w:spacing w:lineRule="auto" w:line="240" w:before="0" w:after="0"/>
              <w:jc w:val="start"/>
              <w:rPr>
                <w:rFonts w:ascii="Times New Roman" w:hAnsi="Times New Roman" w:eastAsia="Times New Roman" w:cs="Times New Roman"/>
                <w:b w:val="false"/>
                <w:bCs/>
                <w:color w:val="000000"/>
                <w:sz w:val="21"/>
                <w:szCs w:val="21"/>
                <w:shd w:fill="FFFFFF" w:val="clear"/>
                <w:lang w:val="ru-RU" w:eastAsia="zh-CN" w:bidi="ar-SA"/>
              </w:rPr>
            </w:pPr>
            <w:r>
              <w:rPr>
                <w:rFonts w:eastAsia="Times New Roman" w:cs="Times New Roman" w:ascii="Times New Roman" w:hAnsi="Times New Roman"/>
                <w:bCs/>
                <w:color w:val="auto"/>
                <w:sz w:val="21"/>
                <w:szCs w:val="21"/>
                <w:highlight w:val="white"/>
                <w:lang w:val="ru-RU" w:eastAsia="zh-CN" w:bidi="ar-SA"/>
              </w:rPr>
              <w:t xml:space="preserve">________________________ /_____________ </w:t>
            </w:r>
          </w:p>
          <w:p>
            <w:pPr>
              <w:pStyle w:val="BodyText"/>
              <w:suppressAutoHyphens w:val="true"/>
              <w:bidi w:val="0"/>
              <w:snapToGrid w:val="false"/>
              <w:spacing w:lineRule="auto" w:line="240" w:before="0" w:after="0"/>
              <w:ind w:end="-6"/>
              <w:jc w:val="start"/>
              <w:rPr>
                <w:rFonts w:ascii="Times New Roman" w:hAnsi="Times New Roman" w:eastAsia="Times New Roman" w:cs="Times New Roman"/>
                <w:b w:val="false"/>
                <w:bCs/>
                <w:color w:val="000000"/>
                <w:sz w:val="21"/>
                <w:szCs w:val="21"/>
                <w:shd w:fill="FFFFFF" w:val="clear"/>
                <w:lang w:val="ru-RU" w:eastAsia="zh-CN" w:bidi="ar-SA"/>
              </w:rPr>
            </w:pPr>
            <w:r>
              <w:rPr>
                <w:rFonts w:eastAsia="Times New Roman" w:cs="Times New Roman" w:ascii="Times New Roman" w:hAnsi="Times New Roman"/>
                <w:b w:val="false"/>
                <w:bCs/>
                <w:color w:val="000000"/>
                <w:sz w:val="21"/>
                <w:szCs w:val="21"/>
                <w:shd w:fill="FFFFFF" w:val="clear"/>
                <w:lang w:val="ru-RU" w:eastAsia="zh-CN" w:bidi="ar-SA"/>
              </w:rPr>
              <w:t>М.П.</w:t>
            </w:r>
          </w:p>
        </w:tc>
        <w:tc>
          <w:tcPr>
            <w:tcW w:w="5174" w:type="dxa"/>
            <w:tcBorders/>
          </w:tcPr>
          <w:p>
            <w:pPr>
              <w:pStyle w:val="Style20"/>
              <w:spacing w:lineRule="auto" w:line="240" w:before="0" w:after="0"/>
              <w:rPr>
                <w:rFonts w:ascii="Times New Roman" w:hAnsi="Times New Roman" w:eastAsia="Times New Roman" w:cs="Times New Roman"/>
                <w:b/>
                <w:bCs/>
                <w:color w:val="auto"/>
                <w:sz w:val="21"/>
                <w:szCs w:val="21"/>
                <w:lang w:val="ru-RU" w:eastAsia="zh-CN" w:bidi="ar-SA"/>
              </w:rPr>
            </w:pPr>
            <w:r>
              <w:rPr>
                <w:rFonts w:eastAsia="Times New Roman" w:cs="Times New Roman" w:ascii="Times New Roman" w:hAnsi="Times New Roman"/>
                <w:b w:val="false"/>
                <w:bCs/>
                <w:color w:val="auto"/>
                <w:sz w:val="21"/>
                <w:szCs w:val="21"/>
                <w:lang w:val="ru-RU" w:eastAsia="zh-CN" w:bidi="ar-SA"/>
              </w:rPr>
              <w:t>«Заказчик»:</w:t>
            </w:r>
          </w:p>
          <w:p>
            <w:pPr>
              <w:pStyle w:val="Normal"/>
              <w:widowControl/>
              <w:suppressAutoHyphens w:val="true"/>
              <w:bidi w:val="0"/>
              <w:spacing w:lineRule="auto" w:line="240" w:before="0" w:after="0"/>
              <w:ind w:end="0"/>
              <w:jc w:val="both"/>
              <w:rPr>
                <w:rFonts w:ascii="Times New Roman" w:hAnsi="Times New Roman" w:eastAsia="Times New Roman" w:cs="Times New Roman"/>
                <w:b/>
                <w:bCs/>
                <w:color w:val="auto"/>
                <w:sz w:val="21"/>
                <w:szCs w:val="21"/>
                <w:lang w:val="ru-RU" w:eastAsia="zh-CN" w:bidi="ar-SA"/>
              </w:rPr>
            </w:pPr>
            <w:r>
              <w:rPr>
                <w:rFonts w:eastAsia="Times New Roman" w:cs="Times New Roman" w:ascii="Times New Roman" w:hAnsi="Times New Roman"/>
                <w:b/>
                <w:bCs/>
                <w:color w:val="auto"/>
                <w:sz w:val="21"/>
                <w:szCs w:val="21"/>
                <w:lang w:val="ru-RU" w:eastAsia="zh-CN" w:bidi="ar-SA"/>
              </w:rPr>
            </w:r>
          </w:p>
          <w:p>
            <w:pPr>
              <w:pStyle w:val="Normal"/>
              <w:widowControl w:val="false"/>
              <w:tabs>
                <w:tab w:val="clear" w:pos="720"/>
                <w:tab w:val="left" w:pos="0" w:leader="none"/>
                <w:tab w:val="left" w:pos="959" w:leader="none"/>
                <w:tab w:val="left" w:pos="1918" w:leader="none"/>
                <w:tab w:val="left" w:pos="2877" w:leader="none"/>
                <w:tab w:val="left" w:pos="3836" w:leader="none"/>
                <w:tab w:val="left" w:pos="4795" w:leader="none"/>
                <w:tab w:val="left" w:pos="5754" w:leader="none"/>
                <w:tab w:val="left" w:pos="6713" w:leader="none"/>
                <w:tab w:val="left" w:pos="7672" w:leader="none"/>
                <w:tab w:val="left" w:pos="8631" w:leader="none"/>
              </w:tabs>
              <w:bidi w:val="0"/>
              <w:spacing w:lineRule="auto" w:line="240" w:before="0" w:after="0"/>
              <w:jc w:val="start"/>
              <w:rPr>
                <w:rFonts w:ascii="Times New Roman" w:hAnsi="Times New Roman" w:eastAsia="Times New Roman" w:cs="Times New Roman"/>
                <w:b/>
                <w:bCs/>
                <w:color w:val="auto"/>
                <w:sz w:val="21"/>
                <w:szCs w:val="21"/>
                <w:lang w:val="ru-RU" w:eastAsia="zh-CN" w:bidi="ar-SA"/>
              </w:rPr>
            </w:pPr>
            <w:r>
              <w:rPr>
                <w:rFonts w:eastAsia="Times New Roman" w:cs="Times New Roman" w:ascii="Times New Roman" w:hAnsi="Times New Roman"/>
                <w:b/>
                <w:bCs/>
                <w:color w:val="auto"/>
                <w:sz w:val="21"/>
                <w:szCs w:val="21"/>
                <w:lang w:val="ru-RU" w:eastAsia="zh-CN" w:bidi="ar-SA"/>
              </w:rPr>
            </w:r>
          </w:p>
          <w:p>
            <w:pPr>
              <w:pStyle w:val="Normal"/>
              <w:widowControl w:val="false"/>
              <w:tabs>
                <w:tab w:val="clear" w:pos="720"/>
                <w:tab w:val="left" w:pos="0" w:leader="none"/>
                <w:tab w:val="left" w:pos="959" w:leader="none"/>
                <w:tab w:val="left" w:pos="1918" w:leader="none"/>
                <w:tab w:val="left" w:pos="2877" w:leader="none"/>
                <w:tab w:val="left" w:pos="3836" w:leader="none"/>
                <w:tab w:val="left" w:pos="4795" w:leader="none"/>
                <w:tab w:val="left" w:pos="5754" w:leader="none"/>
                <w:tab w:val="left" w:pos="6713" w:leader="none"/>
                <w:tab w:val="left" w:pos="7672" w:leader="none"/>
                <w:tab w:val="left" w:pos="8631" w:leader="none"/>
              </w:tabs>
              <w:bidi w:val="0"/>
              <w:spacing w:lineRule="auto" w:line="240" w:before="0" w:after="0"/>
              <w:jc w:val="start"/>
              <w:rPr>
                <w:rFonts w:ascii="Times New Roman" w:hAnsi="Times New Roman" w:eastAsia="Times New Roman" w:cs="Times New Roman"/>
                <w:b w:val="false"/>
                <w:bCs/>
                <w:iCs/>
                <w:color w:val="auto"/>
                <w:sz w:val="21"/>
                <w:szCs w:val="21"/>
                <w:lang w:val="ru-RU" w:eastAsia="zh-CN" w:bidi="ar-SA"/>
              </w:rPr>
            </w:pPr>
            <w:r>
              <w:rPr>
                <w:rFonts w:eastAsia="Times New Roman" w:cs="Times New Roman" w:ascii="Times New Roman" w:hAnsi="Times New Roman"/>
                <w:bCs/>
                <w:color w:val="auto"/>
                <w:sz w:val="21"/>
                <w:szCs w:val="21"/>
                <w:lang w:val="ru-RU" w:eastAsia="zh-CN" w:bidi="ar-SA"/>
              </w:rPr>
              <w:t xml:space="preserve">___________________________ </w:t>
            </w:r>
            <w:r>
              <w:rPr>
                <w:rFonts w:eastAsia="Times New Roman" w:cs="Times New Roman" w:ascii="Times New Roman" w:hAnsi="Times New Roman"/>
                <w:b/>
                <w:bCs/>
                <w:color w:val="auto"/>
                <w:sz w:val="21"/>
                <w:szCs w:val="21"/>
                <w:lang w:val="ru-RU" w:eastAsia="zh-CN" w:bidi="ar-SA"/>
              </w:rPr>
              <w:t xml:space="preserve">/_____________ </w:t>
            </w:r>
          </w:p>
          <w:p>
            <w:pPr>
              <w:pStyle w:val="Normal"/>
              <w:widowControl w:val="false"/>
              <w:suppressAutoHyphens w:val="true"/>
              <w:bidi w:val="0"/>
              <w:spacing w:lineRule="auto" w:line="240" w:before="0" w:after="0"/>
              <w:jc w:val="start"/>
              <w:rPr>
                <w:rFonts w:ascii="Times New Roman" w:hAnsi="Times New Roman" w:eastAsia="Times New Roman" w:cs="Times New Roman"/>
                <w:b w:val="false"/>
                <w:bCs/>
                <w:iCs/>
                <w:color w:val="auto"/>
                <w:sz w:val="21"/>
                <w:szCs w:val="21"/>
                <w:lang w:val="ru-RU" w:eastAsia="zh-CN" w:bidi="ar-SA"/>
              </w:rPr>
            </w:pPr>
            <w:r>
              <w:rPr>
                <w:rFonts w:eastAsia="Times New Roman" w:cs="Times New Roman" w:ascii="Times New Roman" w:hAnsi="Times New Roman"/>
                <w:b w:val="false"/>
                <w:bCs/>
                <w:iCs/>
                <w:color w:val="auto"/>
                <w:sz w:val="21"/>
                <w:szCs w:val="21"/>
                <w:lang w:val="ru-RU" w:eastAsia="zh-CN" w:bidi="ar-SA"/>
              </w:rPr>
              <w:t>М.П.</w:t>
            </w:r>
          </w:p>
        </w:tc>
      </w:tr>
    </w:tbl>
    <w:p>
      <w:pPr>
        <w:pStyle w:val="BodyText"/>
        <w:ind w:end="0"/>
        <w:rPr>
          <w:rFonts w:ascii="Times New Roman" w:hAnsi="Times New Roman" w:cs="Times New Roman"/>
          <w:sz w:val="21"/>
          <w:szCs w:val="21"/>
        </w:rPr>
      </w:pPr>
      <w:r>
        <w:rPr>
          <w:rFonts w:cs="Times New Roman" w:ascii="Times New Roman" w:hAnsi="Times New Roman"/>
          <w:sz w:val="21"/>
          <w:szCs w:val="21"/>
        </w:rPr>
      </w:r>
    </w:p>
    <w:sectPr>
      <w:type w:val="nextPage"/>
      <w:pgSz w:w="11906" w:h="16838"/>
      <w:pgMar w:left="1134" w:right="567" w:gutter="0" w:header="0" w:top="1075" w:footer="0" w:bottom="575"/>
      <w:pgNumType w:start="1"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Times New Roman">
    <w:charset w:val="cc" w:characterSet="windows-1251"/>
    <w:family w:val="roman"/>
    <w:pitch w:val="variable"/>
  </w:font>
  <w:font w:name="Wingdings">
    <w:charset w:val="02"/>
    <w:family w:val="auto"/>
    <w:pitch w:val="variable"/>
  </w:font>
  <w:font w:name="Symbol">
    <w:charset w:val="01"/>
    <w:family w:val="roman"/>
    <w:pitch w:val="variable"/>
  </w:font>
  <w:font w:name="Courier New">
    <w:charset w:val="cc" w:characterSet="windows-1251"/>
    <w:family w:val="modern"/>
    <w:pitch w:val="default"/>
  </w:font>
  <w:font w:name="Liberation Sans">
    <w:altName w:val="Arial"/>
    <w:charset w:val="cc" w:characterSet="windows-1251"/>
    <w:family w:val="swiss"/>
    <w:pitch w:val="variable"/>
  </w:font>
  <w:font w:name="Arial">
    <w:charset w:val="cc" w:characterSet="windows-1251"/>
    <w:family w:val="swiss"/>
    <w:pitch w:val="variable"/>
  </w:font>
  <w:font w:name="Tahoma">
    <w:charset w:val="cc" w:characterSet="windows-1251"/>
    <w:family w:val="swiss"/>
    <w:pitch w:val="variable"/>
  </w:font>
  <w:font w:name="Calibri">
    <w:charset w:val="cc" w:characterSet="windows-1251"/>
    <w:family w:val="swiss"/>
    <w:pitch w:val="variable"/>
  </w:font>
  <w:font w:name="Consultant">
    <w:altName w:val="Times New Roman"/>
    <w:charset w:val="cc" w:characterSet="windows-1251"/>
    <w:family w:val="roman"/>
    <w:pitch w:val="variable"/>
  </w:font>
  <w:font w:name="Times New Roman">
    <w:charset w:val="01"/>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none"/>
      <w:suff w:val="nothing"/>
      <w:lvlText w:val=""/>
      <w:lvlJc w:val="start"/>
      <w:pPr>
        <w:tabs>
          <w:tab w:val="num" w:pos="0"/>
        </w:tabs>
        <w:ind w:start="432" w:hanging="432"/>
      </w:pPr>
      <w:rPr>
        <w:rFonts w:ascii="Wingdings" w:hAnsi="Wingdings" w:cs="Wingdings"/>
      </w:rPr>
    </w:lvl>
    <w:lvl w:ilvl="1">
      <w:start w:val="1"/>
      <w:pStyle w:val="Heading2"/>
      <w:numFmt w:val="none"/>
      <w:suff w:val="nothing"/>
      <w:lvlText w:val=""/>
      <w:lvlJc w:val="start"/>
      <w:pPr>
        <w:tabs>
          <w:tab w:val="num" w:pos="0"/>
        </w:tabs>
        <w:ind w:start="576" w:hanging="576"/>
      </w:pPr>
    </w:lvl>
    <w:lvl w:ilvl="2">
      <w:start w:val="1"/>
      <w:pStyle w:val="Heading3"/>
      <w:numFmt w:val="none"/>
      <w:suff w:val="nothing"/>
      <w:lvlText w:val=""/>
      <w:lvlJc w:val="start"/>
      <w:pPr>
        <w:tabs>
          <w:tab w:val="num" w:pos="0"/>
        </w:tabs>
        <w:ind w:start="720" w:hanging="720"/>
      </w:pPr>
    </w:lvl>
    <w:lvl w:ilvl="3">
      <w:start w:val="1"/>
      <w:pStyle w:val="Heading4"/>
      <w:numFmt w:val="none"/>
      <w:suff w:val="nothing"/>
      <w:lvlText w:val=""/>
      <w:lvlJc w:val="start"/>
      <w:pPr>
        <w:tabs>
          <w:tab w:val="num" w:pos="0"/>
        </w:tabs>
        <w:ind w:start="864" w:hanging="864"/>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abstractNum w:abstractNumId="2">
    <w:lvl w:ilvl="0">
      <w:start w:val="1"/>
      <w:numFmt w:val="none"/>
      <w:suff w:val="nothing"/>
      <w:lvlText w:val=""/>
      <w:lvlJc w:val="start"/>
      <w:pPr>
        <w:tabs>
          <w:tab w:val="num" w:pos="0"/>
        </w:tabs>
        <w:ind w:start="432" w:hanging="432"/>
      </w:pPr>
      <w:rPr>
        <w:outline w:val="false"/>
        <w:dstrike w:val="false"/>
        <w:strike w:val="false"/>
        <w:sz w:val="22"/>
        <w:i w:val="false"/>
        <w:shadow w:val="false"/>
        <w:b/>
        <w:szCs w:val="22"/>
        <w:em w:val="none"/>
        <w:rFonts w:cs="OpenSymbol;Arial Unicode MS"/>
      </w:rPr>
    </w:lvl>
    <w:lvl w:ilvl="1">
      <w:start w:val="1"/>
      <w:numFmt w:val="none"/>
      <w:suff w:val="nothing"/>
      <w:lvlText w:val=""/>
      <w:lvlJc w:val="start"/>
      <w:pPr>
        <w:tabs>
          <w:tab w:val="num" w:pos="0"/>
        </w:tabs>
        <w:ind w:start="576" w:hanging="576"/>
      </w:pPr>
      <w:rPr>
        <w:outline w:val="false"/>
        <w:dstrike w:val="false"/>
        <w:strike w:val="false"/>
        <w:sz w:val="22"/>
        <w:i w:val="false"/>
        <w:shadow w:val="false"/>
        <w:b/>
        <w:szCs w:val="22"/>
        <w:em w:val="none"/>
        <w:rFonts w:cs="OpenSymbol;Arial Unicode MS"/>
      </w:rPr>
    </w:lvl>
    <w:lvl w:ilvl="2">
      <w:start w:val="1"/>
      <w:numFmt w:val="none"/>
      <w:suff w:val="nothing"/>
      <w:lvlText w:val=""/>
      <w:lvlJc w:val="start"/>
      <w:pPr>
        <w:tabs>
          <w:tab w:val="num" w:pos="0"/>
        </w:tabs>
        <w:ind w:start="720" w:hanging="720"/>
      </w:pPr>
      <w:rPr>
        <w:sz w:val="22"/>
        <w:i w:val="false"/>
        <w:b w:val="false"/>
        <w:szCs w:val="26"/>
        <w:iCs w:val="false"/>
        <w:bCs w:val="false"/>
        <w:rFonts w:cs="Times New Roman"/>
      </w:rPr>
    </w:lvl>
    <w:lvl w:ilvl="3">
      <w:start w:val="1"/>
      <w:numFmt w:val="none"/>
      <w:suff w:val="nothing"/>
      <w:lvlText w:val=""/>
      <w:lvlJc w:val="start"/>
      <w:pPr>
        <w:tabs>
          <w:tab w:val="num" w:pos="0"/>
        </w:tabs>
        <w:ind w:start="864" w:hanging="864"/>
      </w:pPr>
      <w:rPr>
        <w:sz w:val="22"/>
        <w:b w:val="false"/>
        <w:szCs w:val="22"/>
      </w:r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1440" w:hanging="1440"/>
      </w:pPr>
    </w:lvl>
    <w:lvl w:ilvl="8">
      <w:start w:val="1"/>
      <w:numFmt w:val="none"/>
      <w:suff w:val="nothing"/>
      <w:lvlText w:val=""/>
      <w:lvlJc w:val="start"/>
      <w:pPr>
        <w:tabs>
          <w:tab w:val="num" w:pos="0"/>
        </w:tabs>
        <w:ind w:start="0" w:hanging="0"/>
      </w:pPr>
    </w:lvl>
  </w:abstractNum>
  <w:num w:numId="1">
    <w:abstractNumId w:val="1"/>
  </w:num>
  <w:num w:numId="2">
    <w:abstractNumId w:val="2"/>
  </w:num>
</w:numbering>
</file>

<file path=word/settings.xml><?xml version="1.0" encoding="utf-8"?>
<w:settings xmlns:w="http://schemas.openxmlformats.org/wordprocessingml/2006/main">
  <w:zoom w:percent="120"/>
  <w:displayBackgroundShape/>
  <w:defaultTabStop w:val="720"/>
  <w:autoHyphenation w:val="true"/>
  <w:compat>
    <w:doNotBreakWrappedTables/>
    <w:compatSetting w:name="compatibilityMode" w:uri="http://schemas.microsoft.com/office/word" w:val="1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Tahoma" w:cs="Lohit Devanagari"/>
        <w:sz w:val="24"/>
        <w:szCs w:val="24"/>
        <w:lang w:val="ru-RU" w:eastAsia="zh-CN" w:bidi="hi-IN"/>
      </w:rPr>
    </w:rPrDefault>
    <w:pPrDefault>
      <w:pPr>
        <w:suppressAutoHyphens w:val="true"/>
      </w:pPr>
    </w:pPrDefault>
  </w:docDefaults>
  <w:style w:type="paragraph" w:styleId="Normal">
    <w:name w:val="Normal"/>
    <w:qFormat/>
    <w:pPr>
      <w:widowControl/>
      <w:suppressAutoHyphens w:val="true"/>
      <w:bidi w:val="0"/>
    </w:pPr>
    <w:rPr>
      <w:rFonts w:ascii="Times New Roman" w:hAnsi="Times New Roman" w:eastAsia="Times New Roman" w:cs="Times New Roman"/>
      <w:color w:val="auto"/>
      <w:sz w:val="20"/>
      <w:szCs w:val="20"/>
      <w:lang w:val="ru-RU" w:eastAsia="zh-CN" w:bidi="ar-SA"/>
    </w:rPr>
  </w:style>
  <w:style w:type="paragraph" w:styleId="Heading1">
    <w:name w:val="Heading 1"/>
    <w:basedOn w:val="Normal"/>
    <w:next w:val="Normal"/>
    <w:qFormat/>
    <w:pPr>
      <w:keepNext w:val="true"/>
      <w:numPr>
        <w:ilvl w:val="0"/>
        <w:numId w:val="1"/>
      </w:numPr>
      <w:jc w:val="both"/>
      <w:outlineLvl w:val="0"/>
    </w:pPr>
    <w:rPr>
      <w:sz w:val="26"/>
    </w:rPr>
  </w:style>
  <w:style w:type="paragraph" w:styleId="Heading2">
    <w:name w:val="Heading 2"/>
    <w:basedOn w:val="Normal"/>
    <w:next w:val="Normal"/>
    <w:qFormat/>
    <w:pPr>
      <w:keepNext w:val="true"/>
      <w:numPr>
        <w:ilvl w:val="1"/>
        <w:numId w:val="1"/>
      </w:numPr>
      <w:ind w:firstLine="567" w:start="0" w:end="0"/>
      <w:jc w:val="both"/>
      <w:outlineLvl w:val="1"/>
    </w:pPr>
    <w:rPr>
      <w:sz w:val="26"/>
    </w:rPr>
  </w:style>
  <w:style w:type="paragraph" w:styleId="Heading3">
    <w:name w:val="Heading 3"/>
    <w:basedOn w:val="Normal"/>
    <w:next w:val="Normal"/>
    <w:qFormat/>
    <w:pPr>
      <w:keepNext w:val="true"/>
      <w:numPr>
        <w:ilvl w:val="2"/>
        <w:numId w:val="1"/>
      </w:numPr>
      <w:jc w:val="both"/>
      <w:outlineLvl w:val="2"/>
    </w:pPr>
    <w:rPr>
      <w:b/>
      <w:bCs/>
      <w:sz w:val="24"/>
    </w:rPr>
  </w:style>
  <w:style w:type="paragraph" w:styleId="Heading4">
    <w:name w:val="Heading 4"/>
    <w:basedOn w:val="Normal"/>
    <w:next w:val="Normal"/>
    <w:qFormat/>
    <w:pPr>
      <w:keepNext w:val="true"/>
      <w:numPr>
        <w:ilvl w:val="3"/>
        <w:numId w:val="1"/>
      </w:numPr>
      <w:jc w:val="end"/>
      <w:outlineLvl w:val="3"/>
    </w:pPr>
    <w:rPr>
      <w:sz w:val="40"/>
      <w:szCs w:val="40"/>
    </w:rPr>
  </w:style>
  <w:style w:type="character" w:styleId="WW8Num1z0">
    <w:name w:val="WW8Num1z0"/>
    <w:qFormat/>
    <w:rPr>
      <w:rFonts w:ascii="Wingdings" w:hAnsi="Wingdings" w:cs="Wingdings"/>
    </w:rPr>
  </w:style>
  <w:style w:type="character" w:styleId="WW8Num2z0">
    <w:name w:val="WW8Num2z0"/>
    <w:qFormat/>
    <w:rPr>
      <w:rFonts w:cs="OpenSymbol;Arial Unicode MS"/>
      <w:b/>
      <w:i w:val="false"/>
      <w:strike w:val="false"/>
      <w:dstrike w:val="false"/>
      <w:outline w:val="false"/>
      <w:shadow w:val="false"/>
      <w:sz w:val="22"/>
      <w:szCs w:val="22"/>
      <w:em w:val="none"/>
    </w:rPr>
  </w:style>
  <w:style w:type="character" w:styleId="WW8Num2z2">
    <w:name w:val="WW8Num2z2"/>
    <w:qFormat/>
    <w:rPr>
      <w:rFonts w:cs="Times New Roman"/>
      <w:b w:val="false"/>
      <w:bCs w:val="false"/>
      <w:i w:val="false"/>
      <w:iCs w:val="false"/>
      <w:sz w:val="22"/>
      <w:szCs w:val="26"/>
    </w:rPr>
  </w:style>
  <w:style w:type="character" w:styleId="WW8Num2z3">
    <w:name w:val="WW8Num2z3"/>
    <w:qFormat/>
    <w:rPr>
      <w:b w:val="false"/>
      <w:sz w:val="22"/>
      <w:szCs w:val="22"/>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4">
    <w:name w:val="WW8Num2z4"/>
    <w:qFormat/>
    <w:rPr/>
  </w:style>
  <w:style w:type="character" w:styleId="WW8Num2z5">
    <w:name w:val="WW8Num2z5"/>
    <w:qFormat/>
    <w:rPr/>
  </w:style>
  <w:style w:type="character" w:styleId="WW8Num2z6">
    <w:name w:val="WW8Num2z6"/>
    <w:qFormat/>
    <w:rPr/>
  </w:style>
  <w:style w:type="character" w:styleId="WW8Num2z7">
    <w:name w:val="WW8Num2z7"/>
    <w:qFormat/>
    <w:rPr/>
  </w:style>
  <w:style w:type="character" w:styleId="WW8Num2z8">
    <w:name w:val="WW8Num2z8"/>
    <w:qFormat/>
    <w:rPr/>
  </w:style>
  <w:style w:type="character" w:styleId="WW8Num2z1">
    <w:name w:val="WW8Num2z1"/>
    <w:qFormat/>
    <w:rPr/>
  </w:style>
  <w:style w:type="character" w:styleId="Style10">
    <w:name w:val="Основной шрифт абзаца"/>
    <w:qFormat/>
    <w:rPr/>
  </w:style>
  <w:style w:type="character" w:styleId="7">
    <w:name w:val="Основной шрифт абзаца7"/>
    <w:qFormat/>
    <w:rPr/>
  </w:style>
  <w:style w:type="character" w:styleId="6">
    <w:name w:val="Основной шрифт абзаца6"/>
    <w:qFormat/>
    <w:rPr/>
  </w:style>
  <w:style w:type="character" w:styleId="5">
    <w:name w:val="Основной шрифт абзаца5"/>
    <w:qFormat/>
    <w:rPr/>
  </w:style>
  <w:style w:type="character" w:styleId="4">
    <w:name w:val="Основной шрифт абзаца4"/>
    <w:qFormat/>
    <w:rPr/>
  </w:style>
  <w:style w:type="character" w:styleId="Absatz-Standardschriftart">
    <w:name w:val="Absatz-Standardschriftart"/>
    <w:qFormat/>
    <w:rPr/>
  </w:style>
  <w:style w:type="character" w:styleId="3">
    <w:name w:val="Основной шрифт абзаца3"/>
    <w:qFormat/>
    <w:rPr/>
  </w:style>
  <w:style w:type="character" w:styleId="WW-Absatz-Standardschriftart">
    <w:name w:val="WW-Absatz-Standardschriftart"/>
    <w:qFormat/>
    <w:rPr/>
  </w:style>
  <w:style w:type="character" w:styleId="WW-Absatz-Standardschriftart1">
    <w:name w:val="WW-Absatz-Standardschriftart1"/>
    <w:qFormat/>
    <w:rPr/>
  </w:style>
  <w:style w:type="character" w:styleId="WW8Num4z0">
    <w:name w:val="WW8Num4z0"/>
    <w:qFormat/>
    <w:rPr>
      <w:rFonts w:ascii="Symbol" w:hAnsi="Symbol" w:cs="Symbol"/>
    </w:rPr>
  </w:style>
  <w:style w:type="character" w:styleId="WW8Num6z1">
    <w:name w:val="WW8Num6z1"/>
    <w:qFormat/>
    <w:rPr>
      <w:b w:val="false"/>
    </w:rPr>
  </w:style>
  <w:style w:type="character" w:styleId="WW8Num8z0">
    <w:name w:val="WW8Num8z0"/>
    <w:qFormat/>
    <w:rPr>
      <w:sz w:val="28"/>
    </w:rPr>
  </w:style>
  <w:style w:type="character" w:styleId="WW8Num9z0">
    <w:name w:val="WW8Num9z0"/>
    <w:qFormat/>
    <w:rPr>
      <w:rFonts w:ascii="Wingdings" w:hAnsi="Wingdings" w:cs="Wingdings"/>
    </w:rPr>
  </w:style>
  <w:style w:type="character" w:styleId="WW8Num12z0">
    <w:name w:val="WW8Num12z0"/>
    <w:qFormat/>
    <w:rPr>
      <w:sz w:val="24"/>
    </w:rPr>
  </w:style>
  <w:style w:type="character" w:styleId="2">
    <w:name w:val="Основной шрифт абзаца2"/>
    <w:qFormat/>
    <w:rPr/>
  </w:style>
  <w:style w:type="character" w:styleId="WW8Num6z0">
    <w:name w:val="WW8Num6z0"/>
    <w:qFormat/>
    <w:rPr>
      <w:rFonts w:ascii="Symbol" w:hAnsi="Symbol" w:cs="Symbol"/>
    </w:rPr>
  </w:style>
  <w:style w:type="character" w:styleId="WW8Num6z2">
    <w:name w:val="WW8Num6z2"/>
    <w:qFormat/>
    <w:rPr>
      <w:rFonts w:ascii="Wingdings" w:hAnsi="Wingdings" w:cs="Wingdings"/>
    </w:rPr>
  </w:style>
  <w:style w:type="character" w:styleId="WW8Num6z4">
    <w:name w:val="WW8Num6z4"/>
    <w:qFormat/>
    <w:rPr>
      <w:rFonts w:ascii="Courier New" w:hAnsi="Courier New" w:cs="Courier New"/>
    </w:rPr>
  </w:style>
  <w:style w:type="character" w:styleId="WW8Num10z1">
    <w:name w:val="WW8Num10z1"/>
    <w:qFormat/>
    <w:rPr>
      <w:b w:val="false"/>
    </w:rPr>
  </w:style>
  <w:style w:type="character" w:styleId="WW8Num11z0">
    <w:name w:val="WW8Num11z0"/>
    <w:qFormat/>
    <w:rPr>
      <w:b w:val="false"/>
    </w:rPr>
  </w:style>
  <w:style w:type="character" w:styleId="WW8Num14z0">
    <w:name w:val="WW8Num14z0"/>
    <w:qFormat/>
    <w:rPr>
      <w:sz w:val="28"/>
    </w:rPr>
  </w:style>
  <w:style w:type="character" w:styleId="WW8Num15z0">
    <w:name w:val="WW8Num15z0"/>
    <w:qFormat/>
    <w:rPr>
      <w:rFonts w:ascii="Wingdings" w:hAnsi="Wingdings" w:cs="Wingdings"/>
    </w:rPr>
  </w:style>
  <w:style w:type="character" w:styleId="WW8Num16z0">
    <w:name w:val="WW8Num16z0"/>
    <w:qFormat/>
    <w:rPr>
      <w:b/>
    </w:rPr>
  </w:style>
  <w:style w:type="character" w:styleId="WW8Num17z0">
    <w:name w:val="WW8Num17z0"/>
    <w:qFormat/>
    <w:rPr>
      <w:rFonts w:ascii="Wingdings" w:hAnsi="Wingdings" w:cs="Wingdings"/>
    </w:rPr>
  </w:style>
  <w:style w:type="character" w:styleId="1">
    <w:name w:val="Основной шрифт абзаца1"/>
    <w:qFormat/>
    <w:rPr/>
  </w:style>
  <w:style w:type="character" w:styleId="PageNumber">
    <w:name w:val="Page Number"/>
    <w:basedOn w:val="1"/>
    <w:rPr/>
  </w:style>
  <w:style w:type="character" w:styleId="Hyperlink">
    <w:name w:val="Hyperlink"/>
    <w:rPr>
      <w:color w:val="0000FF"/>
      <w:u w:val="single"/>
    </w:rPr>
  </w:style>
  <w:style w:type="character" w:styleId="Style11">
    <w:name w:val="Символ нумерации"/>
    <w:qFormat/>
    <w:rPr/>
  </w:style>
  <w:style w:type="character" w:styleId="Style12">
    <w:name w:val="Текст сноски Знак"/>
    <w:qFormat/>
    <w:rPr>
      <w:lang w:eastAsia="zh-CN"/>
    </w:rPr>
  </w:style>
  <w:style w:type="character" w:styleId="Style13">
    <w:name w:val="Символ сноски"/>
    <w:qFormat/>
    <w:rPr>
      <w:rFonts w:ascii="Times New Roman" w:hAnsi="Times New Roman" w:cs="Times New Roman"/>
      <w:vertAlign w:val="superscript"/>
    </w:rPr>
  </w:style>
  <w:style w:type="character" w:styleId="FollowedHyperlink">
    <w:name w:val="FollowedHyperlink"/>
    <w:rPr>
      <w:color w:val="800080"/>
      <w:u w:val="single"/>
    </w:rPr>
  </w:style>
  <w:style w:type="paragraph" w:styleId="Style14">
    <w:name w:val="Заголовок"/>
    <w:basedOn w:val="Normal"/>
    <w:next w:val="BodyText"/>
    <w:qFormat/>
    <w:pPr>
      <w:keepNext w:val="true"/>
      <w:spacing w:before="240" w:after="120"/>
    </w:pPr>
    <w:rPr>
      <w:rFonts w:ascii="Liberation Sans;Arial" w:hAnsi="Liberation Sans;Arial" w:eastAsia="Microsoft YaHei" w:cs="Mangal"/>
      <w:sz w:val="28"/>
      <w:szCs w:val="28"/>
    </w:rPr>
  </w:style>
  <w:style w:type="paragraph" w:styleId="BodyText">
    <w:name w:val="Body Text"/>
    <w:basedOn w:val="Normal"/>
    <w:pPr>
      <w:jc w:val="both"/>
    </w:pPr>
    <w:rPr>
      <w:bCs/>
    </w:rPr>
  </w:style>
  <w:style w:type="paragraph" w:styleId="List">
    <w:name w:val="List"/>
    <w:basedOn w:val="BodyText"/>
    <w:pPr/>
    <w:rPr>
      <w:rFonts w:ascii="Arial" w:hAnsi="Arial" w:cs="Tahoma"/>
    </w:rPr>
  </w:style>
  <w:style w:type="paragraph" w:styleId="Caption">
    <w:name w:val="Caption"/>
    <w:basedOn w:val="Normal"/>
    <w:qFormat/>
    <w:pPr>
      <w:suppressLineNumbers/>
      <w:spacing w:before="120" w:after="120"/>
    </w:pPr>
    <w:rPr>
      <w:rFonts w:cs="Lohit Devanagari"/>
      <w:i/>
      <w:iCs/>
      <w:sz w:val="24"/>
      <w:szCs w:val="24"/>
    </w:rPr>
  </w:style>
  <w:style w:type="paragraph" w:styleId="Style15">
    <w:name w:val="Указатель"/>
    <w:basedOn w:val="Normal"/>
    <w:qFormat/>
    <w:pPr>
      <w:suppressLineNumbers/>
    </w:pPr>
    <w:rPr>
      <w:rFonts w:cs="Mangal"/>
    </w:rPr>
  </w:style>
  <w:style w:type="paragraph" w:styleId="Caption1">
    <w:name w:val="Caption1"/>
    <w:basedOn w:val="Normal"/>
    <w:qFormat/>
    <w:pPr>
      <w:suppressLineNumbers/>
      <w:spacing w:before="120" w:after="120"/>
    </w:pPr>
    <w:rPr>
      <w:rFonts w:cs="Lohit Devanagari"/>
      <w:i/>
      <w:iCs/>
      <w:sz w:val="24"/>
      <w:szCs w:val="24"/>
    </w:rPr>
  </w:style>
  <w:style w:type="paragraph" w:styleId="Caption11">
    <w:name w:val="Caption11"/>
    <w:basedOn w:val="Normal"/>
    <w:qFormat/>
    <w:pPr>
      <w:suppressLineNumbers/>
      <w:spacing w:before="120" w:after="120"/>
    </w:pPr>
    <w:rPr>
      <w:rFonts w:cs="Lohit Devanagari"/>
      <w:i/>
      <w:iCs/>
      <w:sz w:val="24"/>
      <w:szCs w:val="24"/>
    </w:rPr>
  </w:style>
  <w:style w:type="paragraph" w:styleId="Caption111">
    <w:name w:val="Caption111"/>
    <w:basedOn w:val="Normal"/>
    <w:qFormat/>
    <w:pPr>
      <w:suppressLineNumbers/>
      <w:spacing w:before="120" w:after="120"/>
    </w:pPr>
    <w:rPr>
      <w:rFonts w:cs="Lohit Devanagari"/>
      <w:i/>
      <w:iCs/>
      <w:sz w:val="24"/>
      <w:szCs w:val="24"/>
    </w:rPr>
  </w:style>
  <w:style w:type="paragraph" w:styleId="Caption1111">
    <w:name w:val="Caption1111"/>
    <w:basedOn w:val="Normal"/>
    <w:qFormat/>
    <w:pPr>
      <w:suppressLineNumbers/>
      <w:spacing w:before="120" w:after="120"/>
    </w:pPr>
    <w:rPr>
      <w:rFonts w:cs="Mangal"/>
      <w:i/>
      <w:iCs/>
      <w:sz w:val="24"/>
      <w:szCs w:val="24"/>
    </w:rPr>
  </w:style>
  <w:style w:type="paragraph" w:styleId="11">
    <w:name w:val="Заголовок1"/>
    <w:basedOn w:val="Normal"/>
    <w:next w:val="BodyText"/>
    <w:qFormat/>
    <w:pPr>
      <w:keepNext w:val="true"/>
      <w:spacing w:before="240" w:after="120"/>
    </w:pPr>
    <w:rPr>
      <w:rFonts w:ascii="Arial" w:hAnsi="Arial" w:eastAsia="Lucida Sans Unicode" w:cs="Tahoma"/>
      <w:sz w:val="28"/>
      <w:szCs w:val="28"/>
    </w:rPr>
  </w:style>
  <w:style w:type="paragraph" w:styleId="Style16">
    <w:name w:val="Название объекта"/>
    <w:basedOn w:val="Normal"/>
    <w:qFormat/>
    <w:pPr>
      <w:suppressLineNumbers/>
      <w:spacing w:before="120" w:after="120"/>
    </w:pPr>
    <w:rPr>
      <w:rFonts w:cs="Mangal;Courier New"/>
      <w:i/>
      <w:iCs/>
      <w:sz w:val="24"/>
      <w:szCs w:val="24"/>
    </w:rPr>
  </w:style>
  <w:style w:type="paragraph" w:styleId="71">
    <w:name w:val="Указатель7"/>
    <w:basedOn w:val="Normal"/>
    <w:qFormat/>
    <w:pPr>
      <w:suppressLineNumbers/>
    </w:pPr>
    <w:rPr>
      <w:rFonts w:cs="Mangal;Courier New"/>
    </w:rPr>
  </w:style>
  <w:style w:type="paragraph" w:styleId="31">
    <w:name w:val="Название объекта3"/>
    <w:basedOn w:val="Normal"/>
    <w:qFormat/>
    <w:pPr>
      <w:suppressLineNumbers/>
      <w:spacing w:before="120" w:after="120"/>
    </w:pPr>
    <w:rPr>
      <w:rFonts w:cs="Mangal;Courier New"/>
      <w:i/>
      <w:iCs/>
      <w:sz w:val="24"/>
      <w:szCs w:val="24"/>
    </w:rPr>
  </w:style>
  <w:style w:type="paragraph" w:styleId="61">
    <w:name w:val="Указатель6"/>
    <w:basedOn w:val="Normal"/>
    <w:qFormat/>
    <w:pPr>
      <w:suppressLineNumbers/>
    </w:pPr>
    <w:rPr>
      <w:rFonts w:cs="Mangal;Courier New"/>
    </w:rPr>
  </w:style>
  <w:style w:type="paragraph" w:styleId="21">
    <w:name w:val="Название объекта2"/>
    <w:basedOn w:val="Normal"/>
    <w:qFormat/>
    <w:pPr>
      <w:suppressLineNumbers/>
      <w:spacing w:before="120" w:after="120"/>
    </w:pPr>
    <w:rPr>
      <w:rFonts w:cs="Mangal;Courier New"/>
      <w:i/>
      <w:iCs/>
      <w:sz w:val="24"/>
      <w:szCs w:val="24"/>
    </w:rPr>
  </w:style>
  <w:style w:type="paragraph" w:styleId="51">
    <w:name w:val="Указатель5"/>
    <w:basedOn w:val="Normal"/>
    <w:qFormat/>
    <w:pPr>
      <w:suppressLineNumbers/>
    </w:pPr>
    <w:rPr>
      <w:rFonts w:cs="Mangal;Courier New"/>
    </w:rPr>
  </w:style>
  <w:style w:type="paragraph" w:styleId="12">
    <w:name w:val="Название объекта1"/>
    <w:basedOn w:val="Normal"/>
    <w:qFormat/>
    <w:pPr>
      <w:suppressLineNumbers/>
      <w:spacing w:before="120" w:after="120"/>
    </w:pPr>
    <w:rPr>
      <w:rFonts w:cs="Mangal;Courier New"/>
      <w:i/>
      <w:iCs/>
      <w:sz w:val="24"/>
      <w:szCs w:val="24"/>
    </w:rPr>
  </w:style>
  <w:style w:type="paragraph" w:styleId="41">
    <w:name w:val="Указатель4"/>
    <w:basedOn w:val="Normal"/>
    <w:qFormat/>
    <w:pPr>
      <w:suppressLineNumbers/>
    </w:pPr>
    <w:rPr>
      <w:rFonts w:cs="Mangal;Courier New"/>
    </w:rPr>
  </w:style>
  <w:style w:type="paragraph" w:styleId="32">
    <w:name w:val="Название3"/>
    <w:basedOn w:val="Normal"/>
    <w:qFormat/>
    <w:pPr>
      <w:suppressLineNumbers/>
      <w:spacing w:before="120" w:after="120"/>
    </w:pPr>
    <w:rPr>
      <w:rFonts w:ascii="Arial" w:hAnsi="Arial" w:cs="Mangal;Courier New"/>
      <w:i/>
      <w:iCs/>
      <w:sz w:val="20"/>
      <w:szCs w:val="24"/>
    </w:rPr>
  </w:style>
  <w:style w:type="paragraph" w:styleId="33">
    <w:name w:val="Указатель3"/>
    <w:basedOn w:val="Normal"/>
    <w:qFormat/>
    <w:pPr>
      <w:suppressLineNumbers/>
    </w:pPr>
    <w:rPr>
      <w:rFonts w:ascii="Arial" w:hAnsi="Arial" w:cs="Mangal;Courier New"/>
    </w:rPr>
  </w:style>
  <w:style w:type="paragraph" w:styleId="22">
    <w:name w:val="Название2"/>
    <w:basedOn w:val="Normal"/>
    <w:qFormat/>
    <w:pPr>
      <w:suppressLineNumbers/>
      <w:spacing w:before="120" w:after="120"/>
    </w:pPr>
    <w:rPr>
      <w:rFonts w:ascii="Arial" w:hAnsi="Arial" w:cs="Tahoma"/>
      <w:i/>
      <w:iCs/>
      <w:sz w:val="20"/>
      <w:szCs w:val="24"/>
    </w:rPr>
  </w:style>
  <w:style w:type="paragraph" w:styleId="23">
    <w:name w:val="Указатель2"/>
    <w:basedOn w:val="Normal"/>
    <w:qFormat/>
    <w:pPr>
      <w:suppressLineNumbers/>
    </w:pPr>
    <w:rPr>
      <w:rFonts w:ascii="Arial" w:hAnsi="Arial" w:cs="Tahoma"/>
    </w:rPr>
  </w:style>
  <w:style w:type="paragraph" w:styleId="13">
    <w:name w:val="Название1"/>
    <w:basedOn w:val="Normal"/>
    <w:qFormat/>
    <w:pPr>
      <w:suppressLineNumbers/>
      <w:spacing w:before="120" w:after="120"/>
    </w:pPr>
    <w:rPr>
      <w:rFonts w:ascii="Arial" w:hAnsi="Arial" w:cs="Tahoma"/>
      <w:i/>
      <w:iCs/>
      <w:sz w:val="20"/>
      <w:szCs w:val="24"/>
    </w:rPr>
  </w:style>
  <w:style w:type="paragraph" w:styleId="14">
    <w:name w:val="Указатель1"/>
    <w:basedOn w:val="Normal"/>
    <w:qFormat/>
    <w:pPr>
      <w:suppressLineNumbers/>
    </w:pPr>
    <w:rPr>
      <w:rFonts w:ascii="Arial" w:hAnsi="Arial" w:cs="Tahoma"/>
    </w:rPr>
  </w:style>
  <w:style w:type="paragraph" w:styleId="BodyTextIndent">
    <w:name w:val="Body Text Indent"/>
    <w:basedOn w:val="Normal"/>
    <w:pPr>
      <w:ind w:firstLine="567" w:start="0" w:end="0"/>
      <w:jc w:val="both"/>
    </w:pPr>
    <w:rPr>
      <w:sz w:val="24"/>
    </w:rPr>
  </w:style>
  <w:style w:type="paragraph" w:styleId="211">
    <w:name w:val="Основной текст с отступом 21"/>
    <w:basedOn w:val="Normal"/>
    <w:qFormat/>
    <w:pPr>
      <w:ind w:hanging="0" w:start="993" w:end="0"/>
      <w:jc w:val="both"/>
    </w:pPr>
    <w:rPr>
      <w:sz w:val="24"/>
    </w:rPr>
  </w:style>
  <w:style w:type="paragraph" w:styleId="311">
    <w:name w:val="Основной текст с отступом 31"/>
    <w:basedOn w:val="Normal"/>
    <w:qFormat/>
    <w:pPr>
      <w:tabs>
        <w:tab w:val="clear" w:pos="720"/>
        <w:tab w:val="left" w:pos="27771" w:leader="none"/>
      </w:tabs>
      <w:ind w:hanging="5529" w:start="5529" w:end="0"/>
      <w:jc w:val="both"/>
    </w:pPr>
    <w:rPr>
      <w:b/>
      <w:sz w:val="24"/>
    </w:rPr>
  </w:style>
  <w:style w:type="paragraph" w:styleId="Style17">
    <w:name w:val="Верхний и нижний колонтитулы"/>
    <w:basedOn w:val="Normal"/>
    <w:qFormat/>
    <w:pPr>
      <w:suppressLineNumbers/>
      <w:tabs>
        <w:tab w:val="clear" w:pos="720"/>
        <w:tab w:val="center" w:pos="4819" w:leader="none"/>
        <w:tab w:val="right" w:pos="9638" w:leader="none"/>
      </w:tabs>
    </w:pPr>
    <w:rPr/>
  </w:style>
  <w:style w:type="paragraph" w:styleId="Style18">
    <w:name w:val="Колонтитул"/>
    <w:basedOn w:val="Normal"/>
    <w:qFormat/>
    <w:pPr>
      <w:suppressLineNumbers/>
      <w:tabs>
        <w:tab w:val="clear" w:pos="720"/>
        <w:tab w:val="center" w:pos="4819" w:leader="none"/>
        <w:tab w:val="right" w:pos="9638" w:leader="none"/>
      </w:tabs>
    </w:pPr>
    <w:rPr/>
  </w:style>
  <w:style w:type="paragraph" w:styleId="Header">
    <w:name w:val="Header"/>
    <w:basedOn w:val="Normal"/>
    <w:pPr>
      <w:tabs>
        <w:tab w:val="clear" w:pos="720"/>
        <w:tab w:val="center" w:pos="4677" w:leader="none"/>
        <w:tab w:val="right" w:pos="9355" w:leader="none"/>
      </w:tabs>
    </w:pPr>
    <w:rPr/>
  </w:style>
  <w:style w:type="paragraph" w:styleId="Style19">
    <w:name w:val="Текст выноски"/>
    <w:basedOn w:val="Normal"/>
    <w:qFormat/>
    <w:pPr/>
    <w:rPr>
      <w:rFonts w:ascii="Tahoma" w:hAnsi="Tahoma" w:cs="Tahoma"/>
      <w:sz w:val="16"/>
      <w:szCs w:val="16"/>
    </w:rPr>
  </w:style>
  <w:style w:type="paragraph" w:styleId="Style20">
    <w:name w:val="Содержимое таблицы"/>
    <w:basedOn w:val="Normal"/>
    <w:qFormat/>
    <w:pPr>
      <w:suppressLineNumbers/>
    </w:pPr>
    <w:rPr/>
  </w:style>
  <w:style w:type="paragraph" w:styleId="Style21">
    <w:name w:val="Заголовок таблицы"/>
    <w:basedOn w:val="Style20"/>
    <w:qFormat/>
    <w:pPr>
      <w:suppressLineNumbers/>
      <w:jc w:val="center"/>
    </w:pPr>
    <w:rPr>
      <w:b/>
      <w:bCs/>
    </w:rPr>
  </w:style>
  <w:style w:type="paragraph" w:styleId="Style22">
    <w:name w:val="Содержимое врезки"/>
    <w:basedOn w:val="BodyText"/>
    <w:qFormat/>
    <w:pPr/>
    <w:rPr/>
  </w:style>
  <w:style w:type="paragraph" w:styleId="Footer">
    <w:name w:val="Footer"/>
    <w:basedOn w:val="Normal"/>
    <w:pPr>
      <w:suppressLineNumbers/>
      <w:tabs>
        <w:tab w:val="clear" w:pos="720"/>
        <w:tab w:val="center" w:pos="4818" w:leader="none"/>
        <w:tab w:val="right" w:pos="9637" w:leader="none"/>
      </w:tabs>
    </w:pPr>
    <w:rPr/>
  </w:style>
  <w:style w:type="paragraph" w:styleId="15">
    <w:name w:val="Текст1"/>
    <w:basedOn w:val="Normal"/>
    <w:qFormat/>
    <w:pPr>
      <w:suppressAutoHyphens w:val="false"/>
      <w:autoSpaceDE w:val="false"/>
    </w:pPr>
    <w:rPr>
      <w:rFonts w:ascii="Courier New" w:hAnsi="Courier New" w:cs="Courier New"/>
    </w:rPr>
  </w:style>
  <w:style w:type="paragraph" w:styleId="Style23">
    <w:name w:val="Без интервала"/>
    <w:qFormat/>
    <w:pPr>
      <w:widowControl/>
      <w:suppressAutoHyphens w:val="true"/>
      <w:bidi w:val="0"/>
    </w:pPr>
    <w:rPr>
      <w:rFonts w:ascii="Calibri" w:hAnsi="Calibri" w:eastAsia="Arial" w:cs="Calibri"/>
      <w:color w:val="auto"/>
      <w:sz w:val="22"/>
      <w:szCs w:val="22"/>
      <w:lang w:val="ru-RU" w:eastAsia="zh-CN" w:bidi="ar-SA"/>
    </w:rPr>
  </w:style>
  <w:style w:type="paragraph" w:styleId="212">
    <w:name w:val="Основной текст 21"/>
    <w:basedOn w:val="Normal"/>
    <w:qFormat/>
    <w:pPr/>
    <w:rPr>
      <w:b/>
      <w:szCs w:val="20"/>
    </w:rPr>
  </w:style>
  <w:style w:type="paragraph" w:styleId="ConsPlusNormal">
    <w:name w:val="&#9;&#9;ConsPlusNormal"/>
    <w:qFormat/>
    <w:pPr>
      <w:widowControl/>
      <w:suppressAutoHyphens w:val="true"/>
      <w:bidi w:val="0"/>
    </w:pPr>
    <w:rPr>
      <w:rFonts w:ascii="Arial" w:hAnsi="Arial" w:eastAsia="Arial" w:cs="Tahoma"/>
      <w:color w:val="auto"/>
      <w:sz w:val="20"/>
      <w:szCs w:val="24"/>
      <w:lang w:val="ru-RU" w:eastAsia="zh-CN" w:bidi="hi-IN"/>
    </w:rPr>
  </w:style>
  <w:style w:type="paragraph" w:styleId="ConsPlusNormal1">
    <w:name w:val="ConsPlusNormal"/>
    <w:qFormat/>
    <w:pPr>
      <w:widowControl/>
      <w:suppressAutoHyphens w:val="true"/>
      <w:autoSpaceDE w:val="false"/>
      <w:bidi w:val="0"/>
      <w:ind w:firstLine="720" w:start="0" w:end="0"/>
    </w:pPr>
    <w:rPr>
      <w:rFonts w:ascii="Arial" w:hAnsi="Arial" w:eastAsia="Arial" w:cs="Arial"/>
      <w:color w:val="auto"/>
      <w:sz w:val="20"/>
      <w:szCs w:val="20"/>
      <w:lang w:val="ru-RU" w:eastAsia="zh-CN" w:bidi="ar-SA"/>
    </w:rPr>
  </w:style>
  <w:style w:type="paragraph" w:styleId="ConsNonformat">
    <w:name w:val="ConsNonformat"/>
    <w:qFormat/>
    <w:pPr>
      <w:widowControl w:val="false"/>
      <w:suppressAutoHyphens w:val="true"/>
      <w:bidi w:val="0"/>
      <w:snapToGrid w:val="false"/>
    </w:pPr>
    <w:rPr>
      <w:rFonts w:ascii="Consultant;Times New Roman" w:hAnsi="Consultant;Times New Roman" w:eastAsia="Arial" w:cs="Consultant;Times New Roman"/>
      <w:color w:val="auto"/>
      <w:kern w:val="2"/>
      <w:sz w:val="20"/>
      <w:szCs w:val="20"/>
      <w:lang w:val="ru-RU" w:eastAsia="zh-CN" w:bidi="hi-IN"/>
    </w:rPr>
  </w:style>
  <w:style w:type="paragraph" w:styleId="FootnoteText">
    <w:name w:val="Footnote Text"/>
    <w:basedOn w:val="Normal"/>
    <w:pPr/>
    <w:rPr/>
  </w:style>
  <w:style w:type="paragraph" w:styleId="Standard">
    <w:name w:val="Standard"/>
    <w:qFormat/>
    <w:pPr>
      <w:widowControl w:val="false"/>
      <w:suppressAutoHyphens w:val="true"/>
      <w:bidi w:val="0"/>
      <w:textAlignment w:val="baseline"/>
    </w:pPr>
    <w:rPr>
      <w:rFonts w:ascii="Times New Roman" w:hAnsi="Times New Roman" w:eastAsia="Lucida Sans Unicode" w:cs="Mangal;Courier New"/>
      <w:color w:val="auto"/>
      <w:kern w:val="2"/>
      <w:sz w:val="24"/>
      <w:szCs w:val="24"/>
      <w:lang w:val="ru-RU" w:eastAsia="zh-CN" w:bidi="hi-IN"/>
    </w:rPr>
  </w:style>
  <w:style w:type="paragraph" w:styleId="Textbody">
    <w:name w:val="Text body"/>
    <w:basedOn w:val="Standard"/>
    <w:qFormat/>
    <w:pPr>
      <w:spacing w:before="0" w:after="120"/>
    </w:pPr>
    <w:rPr/>
  </w:style>
  <w:style w:type="paragraph" w:styleId="TableContents">
    <w:name w:val="Table Contents"/>
    <w:basedOn w:val="Standard"/>
    <w:qFormat/>
    <w:pPr>
      <w:suppressLineNumbers/>
    </w:pPr>
    <w:rPr/>
  </w:style>
  <w:style w:type="paragraph" w:styleId="Western">
    <w:name w:val="western"/>
    <w:basedOn w:val="Normal"/>
    <w:qFormat/>
    <w:pPr>
      <w:spacing w:lineRule="atLeast" w:line="238" w:before="280" w:after="0"/>
      <w:ind w:hanging="0" w:start="0" w:end="-482"/>
      <w:jc w:val="both"/>
    </w:pPr>
    <w:rPr>
      <w:b/>
      <w:color w:val="000000"/>
      <w:sz w:val="24"/>
    </w:rPr>
  </w:style>
  <w:style w:type="numbering" w:styleId="WW8Num1">
    <w:name w:val="WW8Num1"/>
    <w:qFormat/>
  </w:style>
  <w:style w:type="numbering" w:styleId="WW8Num2">
    <w:name w:val="WW8Num2"/>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803</TotalTime>
  <Application>LibreOffice/7.6.7.2$Linux_X86_64 LibreOffice_project/60$Build-2</Application>
  <AppVersion>15.0000</AppVersion>
  <Pages>7</Pages>
  <Words>3226</Words>
  <Characters>23698</Characters>
  <CharactersWithSpaces>26959</CharactersWithSpaces>
  <Paragraphs>155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2019-12-10T13:27:00Z</dcterms:created>
  <dc:creator>Наталья</dc:creator>
  <dc:description/>
  <dc:language>ru-RU</dc:language>
  <cp:lastModifiedBy/>
  <cp:lastPrinted>1995-11-21T17:41:00Z</cp:lastPrinted>
  <dcterms:modified xsi:type="dcterms:W3CDTF">2026-06-03T09:51:45Z</dcterms:modified>
  <cp:revision>128</cp:revision>
  <dc:subject/>
  <dc:title>ДОГОВОР № _________</dc:title>
</cp:coreProperties>
</file>